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فيمن أسلم في شهر رمضان-كتاب الصيام-سنن ابن ماجة — رقم الحديث: 1760 — الرقم الفرعي: 99 — الرقم الأصلي: 1760</w:t>
        <w:br/>
      </w:r>
      <w:r>
        <w:rPr>
          <w:rtl w:val="1"/>
        </w:rPr>
        <w:t xml:space="preserve"> حدثنا محمد بن يحيى ثنا أحمد بن خالد الوهْبيّ ثنا محمد بن إسحاق عن عيسى بن عبد الله بن مالك عن عطيّة بن سفيان بن عبد الله بن ربيعة</w:t>
        <w:br/>
      </w:r>
      <w:r>
        <w:rPr>
          <w:color w:val="000000"/>
          <w:rtl w:val="1"/>
        </w:rPr>
        <w:t xml:space="preserve">قال: حدَّثنا وفدُنا الّذين قَدِموا على رسولِ الله ﷺ بإسلامِ ثَقِيف،  </w:t>
      </w:r>
      <w:r>
        <w:rPr>
          <w:color w:val="FF0000"/>
          <w:rtl w:val="1"/>
        </w:rPr>
        <w:t xml:space="preserve">قال: وقَدِموا عليه في رَمضانَ، فضَرَبَ عليهم قُبّةً في المسجد،  </w:t>
      </w:r>
      <w:r>
        <w:rPr>
          <w:color w:val="000000"/>
          <w:rtl w:val="1"/>
        </w:rPr>
        <w:t xml:space="preserve">فلمَّا أَسلَموا صامُوا ما بقي عليهِم من الشَّهر.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الوفود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المقابلة الشخصية والوفود</w:t>
      </w:r>
    </w:p>
    <w:p>
      <w:pPr>
        <w:bidi w:val="1"/>
        <w:jc w:val="start"/>
      </w:pPr>
      <w:r>
        <w:rPr>
          <w:rtl w:val="1"/>
        </w:rPr>
        <w:t>الشرح: الدلالة: استقبال الوفود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مجهول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مدلس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