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كرهه-كتاب اللباس-سنن أبي داود — رقم الحديث: 4050 — الرقم الفرعي: 99 — الرقم الأصلي: 4050</w:t>
        <w:br/>
      </w:r>
      <w:r>
        <w:rPr>
          <w:rtl w:val="1"/>
        </w:rPr>
        <w:t xml:space="preserve"> حدثنا يحيى بن حبيب ثنا روح ثنا هشام عن محمد عن عبيدة عن عليّ رضي الله عنه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نُهيَ عن مَياثِر الأُرْجُوان.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المياثر - الفرش والستور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