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2868 — الرقم الفرعي: 99 — الرقم الأصلي: 2868</w:t>
        <w:br/>
      </w:r>
      <w:r>
        <w:rPr>
          <w:rtl w:val="1"/>
        </w:rPr>
        <w:t xml:space="preserve"> حدثنا إبراهيم، قال: حدثنا سعد بن زنبور، قال: حدثنا عبد الله بن رجاء المكيّ، عن عبيد الله بن عمر، عن نافع، عن ابن عمر، قال: قال رسول الله ﷺ:</w:t>
        <w:br/>
      </w:r>
      <w:r>
        <w:rPr>
          <w:color w:val="000000"/>
          <w:rtl w:val="1"/>
        </w:rPr>
        <w:t xml:space="preserve">«الحلالُ بيِّن، والحَرام بيِّن،  </w:t>
      </w:r>
      <w:r>
        <w:rPr>
          <w:color w:val="FF0000"/>
          <w:rtl w:val="1"/>
        </w:rPr>
        <w:t xml:space="preserve">وبَينَهما شُبُهات، فمَن اتّقاها كان أَنزَهَ لدِينِه وعِرضِه، ومَن وَقَعَ في الشُّبُهات أَوشَكَ أَن يَقَعَ في الحَرَام، كالمُرتِعِ حولَ الحِمَى يوشِكُ أن يُواقِعَ الحِمَى وهو لا يَشعُر».  </w:t>
      </w:r>
      <w:r>
        <w:rPr>
          <w:color w:val="000000"/>
          <w:rtl w:val="1"/>
        </w:rPr>
        <w:t xml:space="preserve">لم يرو هذا الحديث عن عبيد الله إلّا عبد الله.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الابتعاد عن المحرمات - الأخلاق والقيم التجارية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