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الانتصار من الظالم.وباب عفو المظلوم.وباب الظلم ظلماتٌ يوم القيامة-كتاب المظالم-صحيح البخاري — رقم الحديث: 2447 — الرقم الفرعي: 99 — الرقم الأصلي: 2447</w:t>
        <w:br/>
      </w:r>
      <w:r>
        <w:rPr>
          <w:rtl w:val="1"/>
        </w:rPr>
        <w:t xml:space="preserve"> حدثنا أحمد بن يونس حدثنا عبد العزيز الماجشون أخبرنا عبد الله بن دينار عن عبد الله بن عمر رضي الله عنهما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«الظُّلْمُ ظُلُماتٌ يومَ القِيامَة».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المعاصي المتعلقة بحق العبد - تقسيم المعاصي  بحسب تعلقها بالحق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حال الظالمين في المحشر - حال العصاة بصفة عامة في المحشر</w:t>
      </w:r>
    </w:p>
    <w:p>
      <w:pPr>
        <w:bidi w:val="1"/>
        <w:jc w:val="start"/>
      </w:pPr>
      <w:r>
        <w:rPr>
          <w:rtl w:val="1"/>
        </w:rPr>
        <w:t>الشرح: الدلالة: مراتب الصغائر - الصغائر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