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بيان قدر ثواب من غزا فغنم ومن لم يغنم-كتاب الإمارة-صحيح مسلم — رقم الحديث: 1906 — الرقم الفرعي: 1 — الرقم الأصلي: 1906</w:t>
        <w:br/>
      </w:r>
      <w:r>
        <w:rPr>
          <w:rtl w:val="1"/>
        </w:rPr>
        <w:t xml:space="preserve"> حدثنا عبد بن حُمَيْد حدثنا عبد الله بن يزيد،أبو عبد الرحمن حدثنا حَيْوَة بن شُرَيْح عن أبي هانىء عن أبي عبد الرحمن الحُبْليّ عن عبد الله بن عمرو أنّ رسول الله صلى الله عليه وسلم</w:t>
        <w:br/>
      </w:r>
      <w:r>
        <w:rPr>
          <w:color w:val="000000"/>
          <w:rtl w:val="1"/>
        </w:rPr>
        <w:t xml:space="preserve">قال:  </w:t>
      </w:r>
      <w:r>
        <w:rPr>
          <w:color w:val="FF0000"/>
          <w:rtl w:val="1"/>
        </w:rPr>
        <w:t xml:space="preserve">«ما مِن غازِيَةٍ تغَزُو في سَبيلِ الله فيُصِيبون الغَنيمة، إلا تَعَجَّلوا ثُلُثَي أَجرهم من الآخِرة، ويَبقَى لهم الثُّلُث،  </w:t>
      </w:r>
      <w:r>
        <w:rPr>
          <w:color w:val="FF0000"/>
          <w:rtl w:val="1"/>
        </w:rPr>
        <w:t xml:space="preserve">وإنْ لم يُصِيبُوا غنيمةً تَمَّ لهم أَجرُهم». </w:t>
      </w:r>
    </w:p>
    <w:p>
      <w:pPr>
        <w:bidi w:val="1"/>
        <w:jc w:val="start"/>
      </w:pPr>
      <w:r>
        <w:rPr>
          <w:rtl w:val="1"/>
        </w:rPr>
        <w:t>درجة الحديث: صحيح</w:t>
      </w:r>
    </w:p>
    <w:p>
      <w:pPr>
        <w:bidi w:val="1"/>
        <w:jc w:val="start"/>
      </w:pPr>
      <w:r>
        <w:rPr>
          <w:rtl w:val="1"/>
        </w:rPr>
        <w:t>الشرح: الدلالة: التوجيه بترك المعصية - العقوبات</w:t>
      </w:r>
    </w:p>
    <w:p>
      <w:pPr>
        <w:bidi w:val="1"/>
        <w:jc w:val="start"/>
      </w:pPr>
      <w:r>
        <w:rPr>
          <w:rtl w:val="1"/>
        </w:rPr>
        <w:t>الشرح: الدلالة: الترغيب بالثواب - التوجيه بترك ألمعصية</w:t>
      </w:r>
    </w:p>
    <w:p>
      <w:pPr>
        <w:bidi w:val="1"/>
        <w:jc w:val="start"/>
      </w:pPr>
      <w:r>
        <w:rPr>
          <w:rtl w:val="1"/>
        </w:rPr>
        <w:t>الشرح: الدلالة: الجهاد - العلاقات الدولية (الدولة)</w:t>
      </w:r>
    </w:p>
    <w:p>
      <w:pPr>
        <w:bidi w:val="1"/>
        <w:jc w:val="start"/>
      </w:pPr>
      <w:r>
        <w:rPr>
          <w:rtl w:val="1"/>
        </w:rPr>
        <w:t>الشرح: الدلالة: * الجهاد في سبيل الله - الاعتقادات والعبادات والأعمال الموجبة لدخول الجنة</w:t>
      </w:r>
    </w:p>
    <w:p>
      <w:pPr>
        <w:bidi w:val="1"/>
        <w:jc w:val="start"/>
      </w:pPr>
      <w:r>
        <w:rPr>
          <w:rtl w:val="1"/>
        </w:rPr>
        <w:t>الشرح: الدلالة: إيثار الآخرة على الدنيا. - القيم والأخلاق المحمودة</w:t>
      </w:r>
    </w:p>
    <w:p>
      <w:pPr>
        <w:bidi w:val="1"/>
        <w:jc w:val="start"/>
      </w:pPr>
      <w:r>
        <w:rPr>
          <w:rtl w:val="1"/>
        </w:rPr>
        <w:t>الشرح: الدلالة: إيثار الدنيا على الآخرة - القيم والأخلاق المذمومة</w:t>
      </w:r>
    </w:p>
    <w:p>
      <w:pPr>
        <w:bidi w:val="1"/>
        <w:jc w:val="start"/>
      </w:pPr>
      <w:r>
        <w:rPr>
          <w:rtl w:val="1"/>
        </w:rPr>
        <w:t>الشرح: الدلالة: فضل الجهاد والمجاهدين ودرجتهم - فضل الجهاد وثواب المجاهدين</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الأمن والدفاع ( الجهاد )</w:t>
      </w:r>
    </w:p>
    <w:p>
      <w:pPr>
        <w:bidi w:val="1"/>
        <w:jc w:val="start"/>
      </w:pPr>
      <w:r>
        <w:rPr>
          <w:rtl w:val="1"/>
        </w:rPr>
        <w:t>الشرح: الدلالة: التربية الجهادية - الأهداف</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