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يُقرَع في القسمة والاستهام فيه-كتاب الشركة-صحيح البخاري — رقم الحديث: 2493 — الرقم الفرعي: 99 — الرقم الأصلي: 2493</w:t>
        <w:br/>
      </w:r>
      <w:r>
        <w:rPr>
          <w:rtl w:val="1"/>
        </w:rPr>
        <w:t xml:space="preserve"> حدثنا أبو نعيم حدثنا زكرياء قال:سمعت عامراً يقول:سمعت النعمان بن بشير رضي الله عنهما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«مَثَلُ القائمِ على حدودِ الله والواقِعِ فيها  </w:t>
      </w:r>
      <w:r>
        <w:rPr>
          <w:color w:val="FF0000"/>
          <w:rtl w:val="1"/>
        </w:rPr>
        <w:t xml:space="preserve">كمَثَلِ قومٍ استَهَمُوا على سَفِينةٍ، فأصابَ بعضُهم أعلاها وبعضُهم أسفَلَها،  </w:t>
      </w:r>
      <w:r>
        <w:rPr>
          <w:color w:val="FF0000"/>
          <w:rtl w:val="1"/>
        </w:rPr>
        <w:t xml:space="preserve">فكان الذينَ في أسفَلِها إذا استَقَوا من الماءِ مَرُّوا على مَن فوقَهُم،  </w:t>
      </w:r>
      <w:r>
        <w:rPr>
          <w:color w:val="FF0000"/>
          <w:rtl w:val="1"/>
        </w:rPr>
        <w:t xml:space="preserve">فقالوا: لو أنّا خَرَقْنا في نَصِيبِنا خَرْقًا ولم نُؤْذِ مَن فوقَنا،  </w:t>
      </w:r>
      <w:r>
        <w:rPr>
          <w:color w:val="FF0000"/>
          <w:rtl w:val="1"/>
        </w:rPr>
        <w:t xml:space="preserve">فإنْ يَترُكُوهم وما أرادُوا هَلَكُوا جميعًا، وإنْ أخَذُوا على أيدِيهم نَجَوْا ونَجَوْا جميعًا». </w:t>
      </w:r>
    </w:p>
    <w:p>
      <w:pPr>
        <w:bidi w:val="1"/>
        <w:jc w:val="start"/>
      </w:pPr>
      <w:r>
        <w:rPr>
          <w:rtl w:val="1"/>
        </w:rPr>
        <w:t>الشرح: الدلالة: العقوبات للحفاظ على الضرورات الخمس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الحكم بما أنزل الله - أهداف الإدارة العامة ووظائفها</w:t>
      </w:r>
    </w:p>
    <w:p>
      <w:pPr>
        <w:bidi w:val="1"/>
        <w:jc w:val="start"/>
      </w:pPr>
      <w:r>
        <w:rPr>
          <w:rtl w:val="1"/>
        </w:rPr>
        <w:t>الشرح: الدلالة: الحكم بما أنزل الله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قيمة المسؤولية العامة - قيم المسؤولية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الالتزام بالنظام العام - واجبات المواطن</w:t>
      </w:r>
    </w:p>
    <w:p>
      <w:pPr>
        <w:bidi w:val="1"/>
        <w:jc w:val="start"/>
      </w:pPr>
      <w:r>
        <w:rPr>
          <w:rtl w:val="1"/>
        </w:rPr>
        <w:t>الشرح: الدلالة: فضل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وجوب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حكم تعطيل الأمر بالمعروف والنهي عن المنكر والآثار المترتبة على ذلك.</w:t>
      </w:r>
    </w:p>
    <w:p>
      <w:pPr>
        <w:bidi w:val="1"/>
        <w:jc w:val="start"/>
      </w:pPr>
      <w:r>
        <w:rPr>
          <w:rtl w:val="1"/>
        </w:rPr>
        <w:t>الشرح: الدلالة: قيمة الأمر بالمعروف والنهي عن المنكر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