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أوقات الصلوات الخمس-كتاب المساجد ومواضع الصلاة-صحيح مسلم — رقم الحديث: 614 — الرقم الفرعي: 1 — الرقم الأصلي: 614</w:t>
        <w:br/>
      </w:r>
      <w:r>
        <w:rPr>
          <w:rtl w:val="1"/>
        </w:rPr>
        <w:t xml:space="preserve"> حدثنا محمد بن عبد الله بن نُمير حدثنا أبي حدثنا بدر بن عثمان حدثنا أبو بكر بن أبي موسى عن أبيه</w:t>
        <w:br/>
      </w:r>
      <w:r>
        <w:rPr>
          <w:color w:val="FF0000"/>
          <w:rtl w:val="1"/>
        </w:rPr>
        <w:t xml:space="preserve">أَنَّه أَتاه سائِلٌ يَسألُه عن مَوَاقِيتِ الصلاةِ، فلَم يَرُدَّ عليه شَيئاً، </w:t>
      </w:r>
      <w:r>
        <w:rPr>
          <w:color w:val="FF0000"/>
          <w:rtl w:val="1"/>
        </w:rPr>
        <w:t xml:space="preserve">قال: فأَقَامَ الفجرَ حينَ انشَقَّ الفجرُ، والناسُ لا يكادُ يَعرفُ بعضُهم بعضاً، </w:t>
      </w:r>
      <w:r>
        <w:rPr>
          <w:color w:val="FF0000"/>
          <w:rtl w:val="1"/>
        </w:rPr>
        <w:t xml:space="preserve">ثمَّ أَمرَه فأقام بالظهرِ، حينَ زالت الشمسُ، والقائلُ يقولُ قد انتَصَفَ النهارُ، وهو كانَ أَعلمَ منهم، </w:t>
      </w:r>
      <w:r>
        <w:rPr>
          <w:color w:val="FF0000"/>
          <w:rtl w:val="1"/>
        </w:rPr>
        <w:t xml:space="preserve">ثمَّ أَمرَه فأقامَ بالعصرِ والشمسُ مُرتَفِعة، </w:t>
      </w:r>
      <w:r>
        <w:rPr>
          <w:color w:val="FF0000"/>
          <w:rtl w:val="1"/>
        </w:rPr>
        <w:t xml:space="preserve">ثمَّ أَمرَه فأقامَ بالمغربِ حينَ وقَعَت الشمسُ، </w:t>
      </w:r>
      <w:r>
        <w:rPr>
          <w:color w:val="FF0000"/>
          <w:rtl w:val="1"/>
        </w:rPr>
        <w:t xml:space="preserve">ثمَّ أَمرَه فأقامَ العِشاءَ حينَ غابَ الشفقُ، </w:t>
      </w:r>
      <w:r>
        <w:rPr>
          <w:color w:val="FF0000"/>
          <w:rtl w:val="1"/>
        </w:rPr>
        <w:t xml:space="preserve">ثمَّ أَخَّرَ الفجرَ مِن الغد حتَّى انصرَفَ مِنها، والقائلُ يقولُ قد طلعت الشمسُ، أو كادَت، </w:t>
      </w:r>
      <w:r>
        <w:rPr>
          <w:color w:val="FF0000"/>
          <w:rtl w:val="1"/>
        </w:rPr>
        <w:t xml:space="preserve">ثمَّ أَخَّرَ الظهرَ حتَّى كانَ قَريباً مِن وقتِ العَصر بالأمس، </w:t>
      </w:r>
      <w:r>
        <w:rPr>
          <w:color w:val="FF0000"/>
          <w:rtl w:val="1"/>
        </w:rPr>
        <w:t xml:space="preserve">ثمَّ أَخَّرَ العصرَ حتَّى انصَرَفَ مِنها، والقائلُ يقولُ قد احمرَّت الشمسُ، </w:t>
      </w:r>
      <w:r>
        <w:rPr>
          <w:color w:val="FF0000"/>
          <w:rtl w:val="1"/>
        </w:rPr>
        <w:t xml:space="preserve">ثمَّ أَخَّرَ المغربَ حتَّى كان عندَ سُقُوطِ الشَّفَق، </w:t>
      </w:r>
      <w:r>
        <w:rPr>
          <w:color w:val="FF0000"/>
          <w:rtl w:val="1"/>
        </w:rPr>
        <w:t xml:space="preserve">ثمَّ أخَّرَ العِشاءَ حتَّى كانَ ثلثُ الليلِ الأَوَّل، </w:t>
      </w:r>
      <w:r>
        <w:rPr>
          <w:color w:val="FF0000"/>
          <w:rtl w:val="1"/>
        </w:rPr>
        <w:t xml:space="preserve">ثمَّ أَصبَح فدعا السائلَ، فقال: «الوقتُ بينَ هذين».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تأخير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تأخير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دخول وقت الصلاة - شروط صحة الصلاة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