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المساجد التي على طرق المدينة،المواضع التي صلّى فيها النبيّ-كتاب الصلاة-صحيح البخاري — رقم الحديث: 488 — الرقم الفرعي: 99 — الرقم الأصلي: 488</w:t>
        <w:br/>
      </w:r>
      <w:r>
        <w:rPr>
          <w:rtl w:val="1"/>
        </w:rPr>
        <w:t xml:space="preserve"> ملاحظة خاصة موصول بإسناد الحديث رقم (484) وأن عبد الله بن عمر</w:t>
        <w:br/>
      </w:r>
      <w:r>
        <w:rPr>
          <w:color w:val="000000"/>
          <w:rtl w:val="1"/>
        </w:rPr>
        <w:t xml:space="preserve">حَدَّثَه:  </w:t>
      </w:r>
      <w:r>
        <w:rPr>
          <w:color w:val="FF0000"/>
          <w:rtl w:val="1"/>
        </w:rPr>
        <w:t xml:space="preserve">أنَّ النبيَّ ﷺ صَلَّى في طَرَفِ تَلْعةٍ مِن وراءِ العَرْجِ وأنتَ ذاهبٌ إلى هَضْبةٍ،  </w:t>
      </w:r>
      <w:r>
        <w:rPr>
          <w:color w:val="000000"/>
          <w:rtl w:val="1"/>
        </w:rPr>
        <w:t xml:space="preserve">عندَ ذلكَ المسجدِ قَبْرانِ أو ثلاثةٌ، على القُبورِ رَضَمٌ مِن حِجارةٍ عن يَمينِ الطَّرِيقِ،  </w:t>
      </w:r>
      <w:r>
        <w:rPr>
          <w:color w:val="000000"/>
          <w:rtl w:val="1"/>
        </w:rPr>
        <w:t xml:space="preserve">عندَ سَلَماتِ الطَّرِيقِ بينَ أُولئكَ السَّلَماتِ كان عبدُ الله يَرُوحُ منَ العَرْجِ بعدَ أنْ تَمِيلَ الشمسُ بالهاجِرةِ، فيُصلِّي الظُّهرَ في ذلكَ المسجدِ.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طرق المدينة - المواضع التي كان النبيّ ﷺ يصلِّي فيها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