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سعيد بن منصور  — رقم الحديث: 2573 — الرقم الفرعي: 99 — الرقم الأصلي: 2573 — ج: 2 — ص: 221</w:t>
        <w:br/>
      </w:r>
      <w:r>
        <w:rPr>
          <w:rtl w:val="1"/>
        </w:rPr>
        <w:t xml:space="preserve"> حدثنا سعيد قال: حدثنا عبد الله بن وهب، قال: أخبرنا عمرو بن الحارث، أن عمر بن السائب،</w:t>
        <w:br/>
      </w:r>
      <w:r>
        <w:rPr>
          <w:color w:val="000000"/>
          <w:rtl w:val="1"/>
        </w:rPr>
        <w:t xml:space="preserve">حدثه أنّه بلَغَه،  </w:t>
      </w:r>
      <w:r>
        <w:rPr>
          <w:color w:val="FF0000"/>
          <w:rtl w:val="1"/>
        </w:rPr>
        <w:t xml:space="preserve">أنَّ مالكًا أبا أَبي سعيدٍ الخُدْريّ لما جُرِح النّبيُّ ﷺ يومَ أُحُدٍ مَصَّ جُرحَه حتَّى أَنقاهُ ولاحَ أَبيضَ،  </w:t>
      </w:r>
      <w:r>
        <w:rPr>
          <w:color w:val="FF0000"/>
          <w:rtl w:val="1"/>
        </w:rPr>
        <w:t xml:space="preserve">فقيل له: مُجَّه، فقال: لا، واللهِ لا أَمُجُّه أَبدًا،  </w:t>
      </w:r>
      <w:r>
        <w:rPr>
          <w:color w:val="FF0000"/>
          <w:rtl w:val="1"/>
        </w:rPr>
        <w:t xml:space="preserve">ثم أَدْبَر يقاتلُ، فقالَ رسولُ الله ﷺ: «مَن أَرادَ أنْ ينظرَ إلى رجلٍ من أَهلِ الجنّةِ، فليَنظُر إلى هذا الشَّهيد».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بركة دمه وحجامته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ببعض أهل النار والمبشرين بالجنة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