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الاستنجاء بالحجارة-كتاب الوضوء-صحيح البخاري — رقم الحديث: 155 — الرقم الفرعي: 99 — الرقم الأصلي: 155</w:t>
        <w:br/>
      </w:r>
      <w:r>
        <w:rPr>
          <w:rtl w:val="1"/>
        </w:rPr>
        <w:t xml:space="preserve"> حدثنا أحمد بن محمد المكيّ قال:حدثنا عمرو بن يحيى بن سعيد بن عمرو المكيّ عن جدّه عن أبي هريرة</w:t>
        <w:br/>
      </w:r>
      <w:r>
        <w:rPr>
          <w:color w:val="000000"/>
          <w:rtl w:val="1"/>
        </w:rPr>
        <w:t xml:space="preserve">قال: اتَّبَعْتُ النبيَّ ﷺ وخَرَجَ لحاجَتِه، فكان لا يَلتَفِتُ، فدَنَوْتُ منه،  </w:t>
      </w:r>
      <w:r>
        <w:rPr>
          <w:color w:val="FF0000"/>
          <w:rtl w:val="1"/>
        </w:rPr>
        <w:t xml:space="preserve">فقال: «ابْغِني أحجاراً أستَنفِضْ بها - أو نحوَه -  </w:t>
      </w:r>
      <w:r>
        <w:rPr>
          <w:color w:val="FF0000"/>
          <w:rtl w:val="1"/>
        </w:rPr>
        <w:t xml:space="preserve">ولا تَأْتِني بعَظْمٍ ولا رَوْثٍ»،  </w:t>
      </w:r>
      <w:r>
        <w:rPr>
          <w:color w:val="FF0000"/>
          <w:rtl w:val="1"/>
        </w:rPr>
        <w:t xml:space="preserve">فأتيتُه بأحجارٍ بطَرَفِ ثيابي، فوَضَعتُها إلى جَنْبِه وأعرَضْتُ عنه،  </w:t>
      </w:r>
      <w:r>
        <w:rPr>
          <w:color w:val="FF0000"/>
          <w:rtl w:val="1"/>
        </w:rPr>
        <w:t xml:space="preserve">فلمّا قَضَى أتبَعَه بهِنَّ. </w:t>
      </w:r>
    </w:p>
    <w:p>
      <w:pPr>
        <w:bidi w:val="1"/>
        <w:jc w:val="start"/>
      </w:pPr>
      <w:r>
        <w:rPr>
          <w:rtl w:val="1"/>
        </w:rPr>
        <w:t>الشرح: الدلالة: النهي عن الاستجمار بالروث والعظم - الاستنجاء والاستجمار</w:t>
      </w:r>
    </w:p>
    <w:p>
      <w:pPr>
        <w:bidi w:val="1"/>
        <w:jc w:val="start"/>
      </w:pPr>
      <w:r>
        <w:rPr>
          <w:rtl w:val="1"/>
        </w:rPr>
        <w:t>الشرح: الدلالة: الاستجمار بالحجارة - الاستنجاء والاستجمار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