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ذات الجَنب-كتاب الطبّ-صحيح البخاري — رقم الحديث: 5719 — الرقم الفرعي: 99 — الرقم الأصلي: 5719</w:t>
        <w:br/>
      </w:r>
      <w:r>
        <w:rPr>
          <w:rtl w:val="1"/>
        </w:rPr>
        <w:t xml:space="preserve"> حَدَّثَنَا عَارِمٌ، حَدَّثَنَا حَمَّادٌ، قَالَ: قُرِيءَ عَلَى أَيُّوبَ، مِنْ كُتُبِ أَبِي قِلَابَةَ، عَنْ أَنَسٍ:</w:t>
        <w:br/>
      </w:r>
      <w:r>
        <w:rPr>
          <w:color w:val="FF0000"/>
          <w:rtl w:val="1"/>
        </w:rPr>
        <w:t xml:space="preserve">أنَّ أبا طَلْحةَ وأنسَ بنَ النَّضْرِ كَوَياه، وكَواه أبو طَلْحةَ بيدِه. </w:t>
      </w:r>
      <w:r>
        <w:rPr>
          <w:color w:val="000000"/>
          <w:rtl w:val="1"/>
        </w:rPr>
        <w:t xml:space="preserve">وقال عبَّادُ بنُ منصورٍ: عن أيوبَ، عن أبي قِلَابةَ، عن أنسِ بنِ مالكٍ قال:  </w:t>
      </w:r>
      <w:r>
        <w:rPr>
          <w:color w:val="FF0000"/>
          <w:rtl w:val="1"/>
        </w:rPr>
        <w:t xml:space="preserve">أذِنَ رسولُ الله ﷺ لأهلِ بيتٍ منَ الأنصار أنْ يَرْقُوا منَ الحُمَةِ والأُذُنِ. </w:t>
      </w:r>
      <w:r>
        <w:rPr>
          <w:color w:val="FF0000"/>
          <w:rtl w:val="1"/>
        </w:rPr>
        <w:t xml:space="preserve">قال أنسٌ: كُوِيتُ من ذاتِ الجَنْبِ ورسولُ الله ﷺ حيٌّ،  </w:t>
      </w:r>
      <w:r>
        <w:rPr>
          <w:color w:val="000000"/>
          <w:rtl w:val="1"/>
        </w:rPr>
        <w:t xml:space="preserve">وشَهِدَني أبو طَلْحةَ وأنسُ بنُ النَّضْرِ وزيدُ بنُ ثابتٍ،  </w:t>
      </w:r>
      <w:r>
        <w:rPr>
          <w:color w:val="FF0000"/>
          <w:rtl w:val="1"/>
        </w:rPr>
        <w:t xml:space="preserve">وأبو طَلْحةَ كَوَاني. 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p>
      <w:pPr>
        <w:bidi w:val="1"/>
        <w:jc w:val="start"/>
      </w:pPr>
      <w:r>
        <w:rPr>
          <w:rtl w:val="1"/>
        </w:rPr>
        <w:t>الشرح: الدلالة: أمراض الأذن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ذات الجنب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