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202 — الرقم الفرعي: 99 — الرقم الأصلي: 202</w:t>
        <w:br/>
      </w:r>
      <w:r>
        <w:rPr>
          <w:rtl w:val="1"/>
        </w:rPr>
        <w:t xml:space="preserve"> حدثنا عبد الرزاق حدثنا مَعمَر عن الزهريّ عن سالم عن أبيه أنّ عمر بن الخطاب</w:t>
        <w:br/>
      </w:r>
      <w:r>
        <w:rPr>
          <w:color w:val="000000"/>
          <w:rtl w:val="1"/>
        </w:rPr>
        <w:t xml:space="preserve">بَيْنَا هُوَ قَائِمٌ يَخْطُبُ يَوْمَ الجمُعَةِ، فَدَخَلَ رَجُلٌ مِنْ أَصْحَابِ النَّبِيِّ ﷺ، فَنَادَاهُ عُمَرُ: أَيَّةُ سَاعَةٍ هَذِهِ؟ فَقَالَ: إِنِّي شُغِلْتُ الْيَوْمَ، فَلَمْ أَنْقَلِبْ إِلَى أَهْلِي حَتَّى سَمِعْتُ النِّدَاءَ، فَلَمْ أَزِدْ عَلَى أَنْ تَوَضَّأتُ.  </w:t>
      </w:r>
      <w:r>
        <w:rPr>
          <w:color w:val="000000"/>
          <w:rtl w:val="1"/>
        </w:rPr>
        <w:t xml:space="preserve">فَقَالَ عُمَرُ: الوُضُوءَ أَيضًا، وَقَدْ عَلِمْتُمْ -وَفي مَوْضِعٍ آخَرَ: وَقَدْ عَلِمْتَ - أَنَّ رَسُولَ اللهِ ﷺ كَانَ يَأْمرُ بِالْغُسْلِ؟!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