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الترمذي — باب ما جاء في الأئمّة المضلِّين-كتاب الفتن-سنن الترمذي — رقم الحديث: 2229 — الرقم الفرعي: 99 — الرقم الأصلي: 2230</w:t>
        <w:br/>
      </w:r>
      <w:r>
        <w:rPr>
          <w:rtl w:val="1"/>
        </w:rPr>
        <w:t xml:space="preserve"> حدثنا قتيبة بن سعيد حدثنا حمّاد بن زيد عن أيوب عن أبي قِلابة عن أبي أسماء الرّحبيّ عن ثوبان قال:قال رسول الله صلى الله عليه وسلم</w:t>
        <w:br/>
      </w:r>
      <w:r>
        <w:rPr>
          <w:color w:val="FF0000"/>
          <w:rtl w:val="1"/>
        </w:rPr>
        <w:t xml:space="preserve">«إنَّما أَخافُ على أُمّتي أَئمّةً مُضلِّين».  </w:t>
      </w:r>
      <w:r>
        <w:rPr>
          <w:color w:val="000000"/>
          <w:rtl w:val="1"/>
        </w:rPr>
        <w:t xml:space="preserve">قال: وقالَ رسولُ الله ﷺ:  </w:t>
      </w:r>
      <w:r>
        <w:rPr>
          <w:color w:val="000000"/>
          <w:rtl w:val="1"/>
        </w:rPr>
        <w:t xml:space="preserve">«لا تَزالُ طائفةٌ مِن أُمّتي على الحقِّ ظاهِرين، لا يَضرُّهُم مَن خَذَلهم، حتى يأتيَ أَمرُ الله». </w:t>
      </w:r>
      <w:r>
        <w:rPr>
          <w:color w:val="000000"/>
          <w:rtl w:val="1"/>
        </w:rPr>
        <w:t xml:space="preserve">هذا حديثٌ صحيح. 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حسن صحيح - الصحيح</w:t>
      </w:r>
    </w:p>
    <w:p>
      <w:pPr>
        <w:bidi w:val="1"/>
        <w:jc w:val="start"/>
      </w:pPr>
      <w:r>
        <w:rPr>
          <w:rtl w:val="1"/>
        </w:rPr>
        <w:t>الشرح: الدلالة: المطلب الأول: فساد الحكام - الفتن المتعلقة بالحكم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