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طاعة الأمراء وإن منعوا الحقوق-كتاب الإمارة-صحيح مسلم — رقم الحديث: 1846 — الرقم الفرعي: 1 — الرقم الأصلي: 1846</w:t>
        <w:br/>
      </w:r>
      <w:r>
        <w:rPr>
          <w:rtl w:val="1"/>
        </w:rPr>
        <w:t xml:space="preserve"> حدثنا محمد بن المثنى و محمد بن بشار قالا:حدثنا محمد بن جعفر حدثنا شعبة عن سِمَاك بن حرب عن علقمة بن وائل الحضرميّ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 سلَمةُ بن يَزيد الجُعْفِيُّ رسولَ الله ﷺ،  </w:t>
      </w:r>
      <w:r>
        <w:rPr>
          <w:color w:val="FF0000"/>
          <w:rtl w:val="1"/>
        </w:rPr>
        <w:t xml:space="preserve">فقال: يا نبيَّ الله، أرأيتَ إن قامَت علَينا أُمَراءُ يَسألُونا حَقَّهم ويَمنَعُونا حَقَّنا، فما تأمُرُنا؟  </w:t>
      </w:r>
      <w:r>
        <w:rPr>
          <w:color w:val="FF0000"/>
          <w:rtl w:val="1"/>
        </w:rPr>
        <w:t xml:space="preserve">فأَعرَضَ عنه، ثم سألَه، فأَعرَضَ عنه، ثم سألَه في الثانية أو في الثالثة،  </w:t>
      </w:r>
      <w:r>
        <w:rPr>
          <w:color w:val="FF0000"/>
          <w:rtl w:val="1"/>
        </w:rPr>
        <w:t xml:space="preserve">فجَذَبه الأشعثُ بنُ قيس،  </w:t>
      </w:r>
      <w:r>
        <w:rPr>
          <w:color w:val="FF0000"/>
          <w:rtl w:val="1"/>
        </w:rPr>
        <w:t xml:space="preserve">وقال: «اسمَعُوا وأطيعُوا، فإنّما عليهم ما حُمِّلُوا، وعليكم ما حُمِّلْتُم». 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