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وصيّة النبيّ صلى الله عليه وسلم،بأهل مصر-كتاب فضائل الصحابة-صحيح مسلم — رقم الحديث: 2543 — الرقم الفرعي: 2 — الرقم الأصلي: 2543</w:t>
        <w:br/>
      </w:r>
      <w:r>
        <w:rPr>
          <w:rtl w:val="1"/>
        </w:rPr>
        <w:t xml:space="preserve"> حدثني زهير بن حرب و عبيد الله بن سعيد قالا:حدثنا وهب بن جَرير حدثنا أبي سمعت حَرْمَلة المِصْرِيّ يحدث عن عبد الرحمن بن شُماسَة عن أبي بَصْرَة عن أبي ذر قال:قال رسول الله صلى الله عليه وسلم</w:t>
        <w:br/>
      </w:r>
      <w:r>
        <w:rPr>
          <w:color w:val="FF0000"/>
          <w:rtl w:val="1"/>
        </w:rPr>
        <w:t xml:space="preserve">«إنَّكم ستَفتَحونَ مِصرَ، وهي أَرضٌ يُسمَّى فيها القِيراط،  </w:t>
      </w:r>
      <w:r>
        <w:rPr>
          <w:color w:val="FF0000"/>
          <w:rtl w:val="1"/>
        </w:rPr>
        <w:t xml:space="preserve">فإذا فتَحتُموها فأَحسِنوا إلى أَهلِها، فإنَّ لهم ذِمّةً ورَحِمًا - أو قال: ذِمَّةً وصِهْرًا -  </w:t>
      </w:r>
      <w:r>
        <w:rPr>
          <w:color w:val="FF0000"/>
          <w:rtl w:val="1"/>
        </w:rPr>
        <w:t xml:space="preserve">فإذا رأيتَ رجُلَينِ يَختَصِمانِ فيها في مَوضِعِ لَبِنةٍ فاخرُجْ منها.  </w:t>
      </w:r>
      <w:r>
        <w:rPr>
          <w:color w:val="FF0000"/>
          <w:rtl w:val="1"/>
        </w:rPr>
        <w:t xml:space="preserve">قال: فرَأيتُ عبدَ الرَّحمنِ بنَ شُرَحْبيلَ بنِ حَسَنةَ وأَخاهُ رَبيعةَ يَختَصِمانِ في مَوضِعِ لَبِنةٍ فخرجت منها». 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الاعتداء على المزروعات في البلاد المفتوحة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الاعتداء على المتعبدين في دور العبادة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التمثيل بالقتلى وغيرهم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التعرض  لأماكن العبادة وعدم هدمها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