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الأذان يوم الجمعة-كتاب الصلاة-صحيح البخاري — رقم الحديث: 912 — الرقم الفرعي: 99 — الرقم الأصلي: 912</w:t>
        <w:br/>
      </w:r>
      <w:r>
        <w:rPr>
          <w:rtl w:val="1"/>
        </w:rPr>
        <w:t xml:space="preserve"> حدثنا آدم قال:حدثنا ابن أبي ذئب عن الزهريّ عن السائب بن يزيد</w:t>
        <w:br/>
      </w:r>
      <w:r>
        <w:rPr>
          <w:color w:val="FF0000"/>
          <w:rtl w:val="1"/>
        </w:rPr>
        <w:t xml:space="preserve">قال: كان النِّداءُ يومَ الجُمُعةِ أوَّلُه إذا جَلَسَ الإمامُ على المِنْبرِ على عَهْدِ النبيِّ ﷺ وأبي بكرٍ وعمرَ، رضي الله عنهما،  </w:t>
      </w:r>
      <w:r>
        <w:rPr>
          <w:color w:val="FF0000"/>
          <w:rtl w:val="1"/>
        </w:rPr>
        <w:t xml:space="preserve">فلمّا كان عُثمانُ، رضي الله عنه، وكَثُرَ النّاسُ زادَ النِّداءَ الثّالثَ على الزَّوْراءِ.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التطور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النمو 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السكاني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الأذان للجمعة - أسباب الأذان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الاجتهاد والرأي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الأذان في المسجد - مكان الأذان</w:t>
      </w:r>
    </w:p>
    <w:p>
      <w:pPr>
        <w:bidi w:val="1"/>
        <w:jc w:val="start"/>
      </w:pPr>
      <w:r>
        <w:rPr>
          <w:rtl w:val="1"/>
        </w:rPr>
        <w:t>الشرح: الدلالة: الأذان في المكان المرتفع - مكان الأذان</w:t>
      </w:r>
    </w:p>
    <w:p>
      <w:pPr>
        <w:bidi w:val="1"/>
        <w:jc w:val="start"/>
      </w:pPr>
      <w:r>
        <w:rPr>
          <w:rtl w:val="1"/>
        </w:rPr>
        <w:t>الشرح: الدلالة: أذان الجمعة - وقت صلاة الجمعة وأذانها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