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المسألة للناس-كتاب الزكاة-صحيح مسلم — رقم الحديث: 1043 — الرقم الفرعي: 99 — الرقم الأصلي: 1043</w:t>
        <w:br/>
      </w:r>
      <w:r>
        <w:rPr>
          <w:rtl w:val="1"/>
        </w:rPr>
        <w:t xml:space="preserve"> حدثني عبد الله بن عبد الرحمن الدَّارِميّ و سَلَمة بن شَبيب ملاحظة قال سَلَمة:حدثنا،وقال الدَّارِميّ: أخبرنا مروان ملاحظة وهو ابن محمد الدمشقيّ حدثنا سعيد ملاحظة وهو ابن عبد العزيز عن ربيعة بن يزيد عن أبي إدريس الخَوْلانيّ عن أبي مسلم الخَوْلانيّ قال:حدثني الحبيب الأمين ملاحظة أمّا هو فحبيبٌ إليّ،وأمّا هو عندي فأمينٌ عوف بن مالك الأشجعيّ</w:t>
        <w:br/>
      </w:r>
      <w:r>
        <w:rPr>
          <w:color w:val="000000"/>
          <w:rtl w:val="1"/>
        </w:rPr>
        <w:t xml:space="preserve">قال: كنّا عندَ رسولِ الله ﷺ، تسعةً أو ثمانيةً أو سبعةً، </w:t>
      </w:r>
      <w:r>
        <w:rPr>
          <w:color w:val="FF0000"/>
          <w:rtl w:val="1"/>
        </w:rPr>
        <w:t xml:space="preserve">فقال: «ألا تُبايِعُون رسولَ الله؟» وكنّا حديثَ عهدٍ ببَيعةٍ، فقلنا: قد بايَعناكَ يا رسولَ الله، </w:t>
      </w:r>
      <w:r>
        <w:rPr>
          <w:color w:val="FF0000"/>
          <w:rtl w:val="1"/>
        </w:rPr>
        <w:t xml:space="preserve">ثم قال: «ألا تُبايِعُون رسولَ الله؟» فقلنا: قد بايَعناكَ يا رسولَ الله، </w:t>
      </w:r>
      <w:r>
        <w:rPr>
          <w:color w:val="FF0000"/>
          <w:rtl w:val="1"/>
        </w:rPr>
        <w:t xml:space="preserve">ثم قال: «ألا تُبايِعُونَ رسولَ الله؟» قال: فبَسطْنَا أيدِيَنا وقلنا: قد بايَعناكَ يا رسولَ الله، فعَلامَ نُبايِعُكَ؟ </w:t>
      </w:r>
      <w:r>
        <w:rPr>
          <w:color w:val="000000"/>
          <w:rtl w:val="1"/>
        </w:rPr>
        <w:t xml:space="preserve">قال: «على أن تَعبُدوا الله ولا تُشرِكُوا به شيئًا، </w:t>
      </w:r>
      <w:r>
        <w:rPr>
          <w:color w:val="FF0000"/>
          <w:rtl w:val="1"/>
        </w:rPr>
        <w:t xml:space="preserve">والصلواتِ الخَمْسِ، </w:t>
      </w:r>
      <w:r>
        <w:rPr>
          <w:color w:val="FF0000"/>
          <w:rtl w:val="1"/>
        </w:rPr>
        <w:t xml:space="preserve">وتُطيعوا - وأسرَّ كلمةً خَفِيّةً - </w:t>
      </w:r>
      <w:r>
        <w:rPr>
          <w:color w:val="FF0000"/>
          <w:rtl w:val="1"/>
        </w:rPr>
        <w:t xml:space="preserve">ولا تَسألُوا الناسَ شيئًا». </w:t>
      </w:r>
      <w:r>
        <w:rPr>
          <w:color w:val="FF0000"/>
          <w:rtl w:val="1"/>
        </w:rPr>
        <w:t xml:space="preserve">فلقد رأيتُ بعض أولئك النَّفَر يسقُط سَوطُ أحدِهِم، فما يَسألُ أحدًا يُناوِلُه إياهُ.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تكرار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الاعتماد على الذات - مبادئ الإدارة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قيمة تكرار البيعة - قيمة البيعة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