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ظلمٌ دون ظُلمٍ-كتاب الإيمان-صحيح البخاري — رقم الحديث: 32 — الرقم الفرعي: 99 — الرقم الأصلي: 32</w:t>
        <w:br/>
      </w:r>
      <w:r>
        <w:rPr>
          <w:rtl w:val="1"/>
        </w:rPr>
        <w:t xml:space="preserve"> حدثنا أبو الوليد قال:حدثنا شعبة ح قال:وحدثني بشر قال:حدثنا محمد عن شعبة عن سليمان عن إبراهيم عن علقمة عن عبد الله</w:t>
        <w:br/>
      </w:r>
      <w:r>
        <w:rPr>
          <w:color w:val="FF0000"/>
          <w:rtl w:val="1"/>
        </w:rPr>
        <w:t xml:space="preserve">قال: لمّا نَزَلَتْ {الَّذِينَ آمَنُوا وَلَمْ يَلْبِسُوا إِيمَانَهُمْ بِظُلْمٍ} [الأنعام: (82)] قال أصحابُ رسول الله ﷺ: أيُّنا لم يَظْلِم! فأنزَلَ الله {إِنَّ الشِّرْكَ لَظُلْمٌ عَظِيمٌ} [لقمان: (13)].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حقيقة الشرك - الشرك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النفس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