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مُهَلّ أهل مكّة للحجّ والعمرة-كتاب الحجّ-صحيح البخاري — رقم الحديث: 1524 — الرقم الفرعي: 99 — الرقم الأصلي: 1524</w:t>
        <w:br/>
      </w:r>
      <w:r>
        <w:rPr>
          <w:rtl w:val="1"/>
        </w:rPr>
        <w:t xml:space="preserve"> حدثنا موسى بن إسماعيل حدثنا وهيب حدثنا ابن طاوس عن أبيه عن ابن عباس</w:t>
        <w:br/>
      </w:r>
      <w:r>
        <w:rPr>
          <w:color w:val="000000"/>
          <w:rtl w:val="1"/>
        </w:rPr>
        <w:t xml:space="preserve"> </w:t>
      </w:r>
      <w:r>
        <w:rPr>
          <w:color w:val="FF0000"/>
          <w:rtl w:val="1"/>
        </w:rPr>
        <w:t xml:space="preserve">قال: إنَّ النبيَّ ﷺ وَقَّتَ لأهلِ المدينةِ ذا الحُلَيفةِ، ولأهلِ الشَّامِ الجُحْفةَ، ولأهلِ نَجْدٍ قَرْنَ المَنازِلِ، ولأهلِ اليَمَنِ يَلَمْلَمَ، هُنَّ لهنَّ ولِمَن أتى عليهنَّ من غيرِهِنَّ ممَّن أرادَ الحجَّ والعُمْرةَ، ومَن كان دونَ ذلكَ فمِنْ حيثُ أنشَأَ، حتَّى أهلُ مكَّةَ من مكَّةَ. </w:t>
      </w:r>
    </w:p>
    <w:p>
      <w:pPr>
        <w:bidi w:val="1"/>
        <w:jc w:val="start"/>
      </w:pPr>
      <w:r>
        <w:rPr>
          <w:rtl w:val="1"/>
        </w:rPr>
        <w:t>درجة الحديث: صحيح</w:t>
      </w:r>
    </w:p>
    <w:p>
      <w:pPr>
        <w:bidi w:val="1"/>
        <w:jc w:val="start"/>
      </w:pPr>
      <w:r>
        <w:rPr>
          <w:rtl w:val="1"/>
        </w:rPr>
        <w:t>الشرح: الدلالة: المواقيت المكانية - مواقيت الحج</w:t>
      </w:r>
    </w:p>
    <w:p>
      <w:pPr>
        <w:bidi w:val="1"/>
        <w:jc w:val="start"/>
      </w:pPr>
      <w:r>
        <w:rPr>
          <w:rtl w:val="1"/>
        </w:rPr>
        <w:t>الشرح: الدلالة: الإحرام ومكانه - أعمال العمرة</w:t>
      </w:r>
    </w:p>
    <w:p>
      <w:pPr>
        <w:bidi w:val="1"/>
        <w:jc w:val="start"/>
      </w:pPr>
      <w:r>
        <w:rPr>
          <w:rtl w:val="1"/>
        </w:rPr>
        <w:t>الشرح: الدلالة: التيسير - المباديء</w:t>
      </w:r>
    </w:p>
    <w:p>
      <w:pPr>
        <w:bidi w:val="1"/>
        <w:jc w:val="start"/>
      </w:pPr>
      <w:r>
        <w:rPr>
          <w:rtl w:val="1"/>
        </w:rPr>
        <w:t>الشرح: الدلالة: الجغرافيا وعلوم البيئة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