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الحلق والتقصير-أول كتاب المناسك-سنن أبي داود — رقم الحديث: 1984 — الرقم الفرعي: 99 — الرقم الأصلي: 1984</w:t>
        <w:br/>
      </w:r>
      <w:r>
        <w:rPr>
          <w:rtl w:val="1"/>
        </w:rPr>
        <w:t xml:space="preserve"> حدثنا محمد بن الحسن العتكيّ ثنا محمد بن بكر ثنا ابن جريج قال:بلغني عن صفيّة بنت شيبة بن عثمان قالت :أخبرتني أُمّ عثمان بنت أبي سفيان أنّ ابن عبّاس قال:قال رسول الله صلى الله عليه وسلم</w:t>
        <w:br/>
      </w:r>
      <w:r>
        <w:rPr>
          <w:color w:val="FF0000"/>
          <w:rtl w:val="1"/>
        </w:rPr>
        <w:t xml:space="preserve">«ليسَ على النِّساء حَلْقٌ، إنَّما على النِّساءِ التقصيرُ».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التحلل - أعمال العمرة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