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باب-أول كتاب المناسك-سنن أبي داود — رقم الحديث: 1732 — الرقم الفرعي: 99 — الرقم الأصلي: 1732</w:t>
        <w:br/>
      </w:r>
      <w:r>
        <w:rPr>
          <w:rtl w:val="1"/>
        </w:rPr>
        <w:t xml:space="preserve"> حدثنا مُسَدّد ثنا أبو معاوية محمد بن خازم عن الأعمش عن الحسن بن عمرو عن مهران أبي صفوان عن ابن عبّاس قال:قال رسول الله صلى الله عليه وسلم</w:t>
        <w:br/>
      </w:r>
      <w:r>
        <w:rPr>
          <w:color w:val="FF0000"/>
          <w:rtl w:val="1"/>
        </w:rPr>
        <w:t xml:space="preserve">«مَن أرادَ الحَجَّ فلْيَتَعجَّلْ».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تأخير الحج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