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أهل الدار يبيَّتون فيصاب الولدان-كتاب الجهاد والسير-صحيح البخاري — رقم الحديث: 3012 — الرقم الفرعي: 99 — الرقم الأصلي: 3012</w:t>
        <w:br/>
      </w:r>
      <w:r>
        <w:rPr>
          <w:rtl w:val="1"/>
        </w:rPr>
        <w:t xml:space="preserve"> حدثنا عليّ بن عبد الله حدثنا سفيان حدثنا الزهريّ عن عبيدالله عن ابن عباس عن الصعب بن جثّامة رضي الله عنهم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بيَ النبيُّ ﷺ بالأبواءِ - أو بِوَدّانَ -  </w:t>
      </w:r>
      <w:r>
        <w:rPr>
          <w:color w:val="FF0000"/>
          <w:rtl w:val="1"/>
        </w:rPr>
        <w:t xml:space="preserve">وسُئِلَ عن أهلِ الدّارِ يُبيَّتونَ منَ المشركينَ فيُصابُ من نسائِهم وذَرَاريِّهم، قال: «هم منهم».  </w:t>
      </w:r>
      <w:r>
        <w:rPr>
          <w:color w:val="FF0000"/>
          <w:rtl w:val="1"/>
        </w:rPr>
        <w:t xml:space="preserve">وسمعتُه يقولُ:  </w:t>
      </w:r>
      <w:r>
        <w:rPr>
          <w:color w:val="FF0000"/>
          <w:rtl w:val="1"/>
        </w:rPr>
        <w:t xml:space="preserve">«لا حِمَى إلَّا لله ولِرسولِه». </w:t>
      </w:r>
    </w:p>
    <w:p>
      <w:pPr>
        <w:bidi w:val="1"/>
        <w:jc w:val="start"/>
      </w:pPr>
      <w:r>
        <w:rPr>
          <w:rtl w:val="1"/>
        </w:rPr>
        <w:t xml:space="preserve">الشرح: الدلالة: لا حمى إلا لله ورسوله ﷺ - فرضُ الإيمان به ﷺ ووجوب طاعته ... </w:t>
      </w:r>
    </w:p>
    <w:p>
      <w:pPr>
        <w:bidi w:val="1"/>
        <w:jc w:val="start"/>
      </w:pPr>
      <w:r>
        <w:rPr>
          <w:rtl w:val="1"/>
        </w:rPr>
        <w:t xml:space="preserve">الشرح: الدلالة: غزوة الأبواء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غزوة ودان (الأبواء) - أحداث السنة الثانية</w:t>
      </w:r>
    </w:p>
    <w:p>
      <w:pPr>
        <w:bidi w:val="1"/>
        <w:jc w:val="start"/>
      </w:pPr>
      <w:r>
        <w:rPr>
          <w:rtl w:val="1"/>
        </w:rPr>
        <w:t>الشرح: الدلالة: إهدار الدم.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المبادأة 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دوريات الإغارة - أنواع الدوريات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