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خضاب الشيب بصفرة أو حمرة،وتحريمه بالسواد-كتاب اللباس والزينة-صحيح مسلم — رقم الحديث: 2102 — الرقم الفرعي: 2 — الرقم الأصلي: 2102</w:t>
        <w:br/>
      </w:r>
      <w:r>
        <w:rPr>
          <w:rtl w:val="1"/>
        </w:rPr>
        <w:t xml:space="preserve"> وحدثني أبو الطاهر أخبرنا عبد الله بن وهْب عن ابن جُرَيْج عن أبي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أُتِي بأَبي قُحافةَ يومَ فتحِ مكّةَ، ورأسُه ولِحيتُه كالثُّغامةِ بَياضًا،  </w:t>
      </w:r>
      <w:r>
        <w:rPr>
          <w:color w:val="FF0000"/>
          <w:rtl w:val="1"/>
        </w:rPr>
        <w:t xml:space="preserve">فقالَ رسولُ الله ﷺ: «غيِّروا هذا بشيءٍ، واجتَنِبوا السَّواد». </w:t>
      </w:r>
    </w:p>
    <w:p>
      <w:pPr>
        <w:bidi w:val="1"/>
        <w:jc w:val="start"/>
      </w:pPr>
      <w:r>
        <w:rPr>
          <w:rtl w:val="1"/>
        </w:rPr>
        <w:t>الشرح: الدلالة: إسلام أبي قحافة والد أبي بكر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