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عطس كيف يُشمَّت-كتاب الأدب-صحيح البخاري — رقم الحديث: 6224 — الرقم الفرعي: 99 — الرقم الأصلي: 6224</w:t>
        <w:br/>
      </w:r>
      <w:r>
        <w:rPr>
          <w:rtl w:val="1"/>
        </w:rPr>
        <w:t xml:space="preserve"> حدثنا مالك بن إسماعيل حدثنا عبد العزيز بن أبي سلمة أخبرنا عبد الله بن دينار عن أبي صالح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عَطَسَ أحدُكم فلْيَقُل: الحمدُ لله،  </w:t>
      </w:r>
      <w:r>
        <w:rPr>
          <w:color w:val="FF0000"/>
          <w:rtl w:val="1"/>
        </w:rPr>
        <w:t xml:space="preserve">ولْيَقُلْ له أخوه، أو صاحبُه: يَرحَمُكَ اللهُ،  </w:t>
      </w:r>
      <w:r>
        <w:rPr>
          <w:color w:val="FF0000"/>
          <w:rtl w:val="1"/>
        </w:rPr>
        <w:t xml:space="preserve">فإذا قال له: يَرحَمُكَ اللهُ، فلْيَقُل: يَهدِيكُم اللهُ ويُصْلِحُ بالَكُم».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الحمد في الدعاء والذِّكر - قيم الحَمد والشُّكر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