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- آخر-كتاب الجنائز-سنن الترمذي — رقم الحديث: 1017 — الرقم الفرعي: 99 — الرقم الأصلي: 1017</w:t>
        <w:br/>
      </w:r>
      <w:r>
        <w:rPr>
          <w:rtl w:val="1"/>
        </w:rPr>
        <w:t xml:space="preserve"> حدثنا عليّ بن حُجر أخبرنا عليّ بن مُسهر عن مسلم الأعور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كانَ رسولُ الله ﷺ يَعودُ المَريضَ، ويَشهدُ الجِنازةَ،  </w:t>
      </w:r>
      <w:r>
        <w:rPr>
          <w:color w:val="FF0000"/>
          <w:rtl w:val="1"/>
        </w:rPr>
        <w:t xml:space="preserve">ويَركَبُ الحِمارَ،  </w:t>
      </w:r>
      <w:r>
        <w:rPr>
          <w:color w:val="000000"/>
          <w:rtl w:val="1"/>
        </w:rPr>
        <w:t xml:space="preserve">ويُجيبُ دَعوةَ العَبدِ،  </w:t>
      </w:r>
      <w:r>
        <w:rPr>
          <w:color w:val="FF0000"/>
          <w:rtl w:val="1"/>
        </w:rPr>
        <w:t xml:space="preserve">وكانَ يومَ بني قُرَيظةَ على حِمارٍ مَخطُومٍ بحَبْلٍ من لِيف، عليه إكافُ لِيف. </w:t>
      </w:r>
      <w:r>
        <w:rPr>
          <w:color w:val="000000"/>
          <w:rtl w:val="1"/>
        </w:rPr>
        <w:t xml:space="preserve">هذا حديثٌ لا نَعرفُه إلّا مِن حديثِ مُسلِمٍ عن أنس،  </w:t>
      </w:r>
      <w:r>
        <w:rPr>
          <w:color w:val="000000"/>
          <w:rtl w:val="1"/>
        </w:rPr>
        <w:t xml:space="preserve">ومُسلِمٌ الأعورُ يُضعَّف، وهو مُسلِم بنُ كَيْسانَ المُلَائيُّ.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تواضعه ﷺ في مركبه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