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18537 — الرقم الفرعي: 99 — الرقم الأصلي: 18537</w:t>
        <w:br/>
      </w:r>
      <w:r>
        <w:rPr>
          <w:rtl w:val="1"/>
        </w:rPr>
        <w:t xml:space="preserve"> حدثنا إسماعيل ثنا إسماعيل الجريريّ عن أبي عائذ،سيف السعديّ ملاحظة وأثنى عليه خيراً عن يزيد بن البراء عن البراء بن عازب</w:t>
        <w:br/>
      </w:r>
      <w:r>
        <w:rPr>
          <w:color w:val="000000"/>
          <w:rtl w:val="1"/>
        </w:rPr>
        <w:t xml:space="preserve">قال: قال أبي: اجتَمِعوا فلأُريكم كيفَ كان رسولُ الله ﷺ يَتوضّأ،  </w:t>
      </w:r>
      <w:r>
        <w:rPr>
          <w:color w:val="000000"/>
          <w:rtl w:val="1"/>
        </w:rPr>
        <w:t xml:space="preserve">وكيفَ كان يُصلِّي،  </w:t>
      </w:r>
      <w:r>
        <w:rPr>
          <w:color w:val="000000"/>
          <w:rtl w:val="1"/>
        </w:rPr>
        <w:t xml:space="preserve">فإنِّي لا أَدري ما قَدْرُ صُحبتِي إيّاكم. قال: فجَمَع بَنيهِ وأَهلِه،  </w:t>
      </w:r>
      <w:r>
        <w:rPr>
          <w:color w:val="000000"/>
          <w:rtl w:val="1"/>
        </w:rPr>
        <w:t xml:space="preserve">ودَعا بوَضُوء،  </w:t>
      </w:r>
      <w:r>
        <w:rPr>
          <w:color w:val="FF0000"/>
          <w:rtl w:val="1"/>
        </w:rPr>
        <w:t xml:space="preserve">فمَضمَضَ، واستَنثَر، وغَسَلَ وجهِه ثلاثًا،  </w:t>
      </w:r>
      <w:r>
        <w:rPr>
          <w:color w:val="FF0000"/>
          <w:rtl w:val="1"/>
        </w:rPr>
        <w:t xml:space="preserve">وغَسَلَ اليدَ اليُمنى ثلاثًا،  </w:t>
      </w:r>
      <w:r>
        <w:rPr>
          <w:color w:val="FF0000"/>
          <w:rtl w:val="1"/>
        </w:rPr>
        <w:t xml:space="preserve">وغسَلَ يدَه هذه ثلاثًا، يعني اليُسرى، </w:t>
      </w:r>
      <w:r>
        <w:rPr>
          <w:color w:val="FF0000"/>
          <w:rtl w:val="1"/>
        </w:rPr>
        <w:t xml:space="preserve"> ثم مَسَحَ رأسَه وأُذُنيه: ظاهرَهما وباطنَهما،  </w:t>
      </w:r>
      <w:r>
        <w:rPr>
          <w:color w:val="FF0000"/>
          <w:rtl w:val="1"/>
        </w:rPr>
        <w:t xml:space="preserve">وغسَلَ هذه الرِّجلَ، يعني اليُمنى، ثلاثًا،  </w:t>
      </w:r>
      <w:r>
        <w:rPr>
          <w:color w:val="FF0000"/>
          <w:rtl w:val="1"/>
        </w:rPr>
        <w:t xml:space="preserve">وغسَلَ هذه الرِّجلَ ثلاثًا، يعني اليُسرى.  </w:t>
      </w:r>
      <w:r>
        <w:rPr>
          <w:color w:val="FF0000"/>
          <w:rtl w:val="1"/>
        </w:rPr>
        <w:t xml:space="preserve">قال: هكذا ما ألَوتُ أن أُرِيَكم كيفَ كان رسولُ الله ﷺ يَتوضّأ.  </w:t>
      </w:r>
      <w:r>
        <w:rPr>
          <w:color w:val="000000"/>
          <w:rtl w:val="1"/>
        </w:rPr>
        <w:t xml:space="preserve">ثم دَخَلَ بيتَه، فصلَّى صلاةً لا ندري ما هي،  </w:t>
      </w:r>
      <w:r>
        <w:rPr>
          <w:color w:val="000000"/>
          <w:rtl w:val="1"/>
        </w:rPr>
        <w:t xml:space="preserve">ثم خرَجَ، فأَمرَ بالصَّلاةِ، فأُقيمَت،  </w:t>
      </w:r>
      <w:r>
        <w:rPr>
          <w:color w:val="000000"/>
          <w:rtl w:val="1"/>
        </w:rPr>
        <w:t xml:space="preserve">فصلَّى بنا الظُّهرَ، فأَحسَبُ أنِّي سمعتُ منه آياتٍ من يس،  </w:t>
      </w:r>
      <w:r>
        <w:rPr>
          <w:color w:val="000000"/>
          <w:rtl w:val="1"/>
        </w:rPr>
        <w:t xml:space="preserve">ثم صلَّى العَصرَ،  </w:t>
      </w:r>
      <w:r>
        <w:rPr>
          <w:color w:val="000000"/>
          <w:rtl w:val="1"/>
        </w:rPr>
        <w:t xml:space="preserve">ثم صلَّى بنا المَغربَ،  </w:t>
      </w:r>
      <w:r>
        <w:rPr>
          <w:color w:val="000000"/>
          <w:rtl w:val="1"/>
        </w:rPr>
        <w:t xml:space="preserve">ثم صلَّى بنا العِشاء.  </w:t>
      </w:r>
      <w:r>
        <w:rPr>
          <w:color w:val="000000"/>
          <w:rtl w:val="1"/>
        </w:rPr>
        <w:t xml:space="preserve">وقال: ما ألوتُ أَن أَرِيَكم كيف كان رسولُ الله ﷺ يَتوضّأ، وكيف كان يصلِّي.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صفة صلاة النبي صلى الله عليه وسلم للفرائض////////////////////////////</w:t>
      </w:r>
    </w:p>
    <w:p>
      <w:pPr>
        <w:bidi w:val="1"/>
        <w:jc w:val="start"/>
      </w:pPr>
      <w:r>
        <w:rPr>
          <w:rtl w:val="1"/>
        </w:rPr>
        <w:t>الشرح: الدلالة: صفة وضوء النبي صلى الله عليه وسلم وغسله////////////////////////////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العدد والترتيب والموالاة والتيامن في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المضمضة والاستنشاق والاستنثار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