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وكان عرشه على الماء-كتاب التوحيد-صحيح البخاري — رقم الحديث: 7421 — الرقم الفرعي: 99 — الرقم الأصلي: 7421</w:t>
        <w:br/>
      </w:r>
      <w:r>
        <w:rPr>
          <w:rtl w:val="1"/>
        </w:rPr>
        <w:t xml:space="preserve"> حدثنا خلاّد بن يحيى حدثنا عيسى بن طَهمان قال:سمعت أنس بن مالك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نَزَلَتْ آيةُ الحِجاب في زَينَبَ بنتِ جَحْشٍ،  </w:t>
      </w:r>
      <w:r>
        <w:rPr>
          <w:color w:val="000000"/>
          <w:rtl w:val="1"/>
        </w:rPr>
        <w:t xml:space="preserve">وأطْعَمَ عليها يومَئذٍ خُبْزًا ولَحمًا،  </w:t>
      </w:r>
      <w:r>
        <w:rPr>
          <w:color w:val="000000"/>
          <w:rtl w:val="1"/>
        </w:rPr>
        <w:t xml:space="preserve">وكانت تَفْخَرُ على نِساءِ النبيِّ ﷺ، وكانت تقولُ: إنَّ اللهَ أنكَحَني في السَّماءِ. </w:t>
      </w:r>
    </w:p>
    <w:p>
      <w:pPr>
        <w:bidi w:val="1"/>
        <w:jc w:val="start"/>
      </w:pPr>
      <w:r>
        <w:rPr>
          <w:rtl w:val="1"/>
        </w:rPr>
        <w:t>الشرح: الدلالة: فرض الحجاب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