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المِراء-كتاب الأدب-سنن أبي داود — رقم الحديث: 4836 — الرقم الفرعي: 99 — الرقم الأصلي: 4836</w:t>
        <w:br/>
      </w:r>
      <w:r>
        <w:rPr>
          <w:rtl w:val="1"/>
        </w:rPr>
        <w:t xml:space="preserve"> حدثنا مُسَدّد ثنا يحيى عن سفيان قال:حدثني إبراهيم بن المهاجر عن مجاهد عن قائد السائب عن السائب</w:t>
        <w:br/>
      </w:r>
      <w:r>
        <w:rPr>
          <w:color w:val="000000"/>
          <w:rtl w:val="1"/>
        </w:rPr>
        <w:t xml:space="preserve">قال: أَتيتُ النّبيَّ ﷺ، فجَعَلوا يُثنُونَ علَيَّ ويَذكُروني،  </w:t>
      </w:r>
      <w:r>
        <w:rPr>
          <w:color w:val="000000"/>
          <w:rtl w:val="1"/>
        </w:rPr>
        <w:t xml:space="preserve">فقال رسولُ الله ﷺ: «أنا أَعلَمُكم»، يعني به،  </w:t>
      </w:r>
      <w:r>
        <w:rPr>
          <w:color w:val="FF0000"/>
          <w:rtl w:val="1"/>
        </w:rPr>
        <w:t xml:space="preserve">قلتُ: صدَقتَ بأَبي وأُمِّي: كنتَ شَرِيكي، فنِعمَ الشَّرِيك، كنتَ لا تُدارِي ولا تُمارِي. 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إتقان العمل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المراء والجدال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اتقان العمل</w:t>
      </w:r>
    </w:p>
    <w:p>
      <w:pPr>
        <w:bidi w:val="1"/>
        <w:jc w:val="start"/>
      </w:pPr>
      <w:r>
        <w:rPr>
          <w:rtl w:val="1"/>
        </w:rPr>
        <w:t>الشرح: الدلالة: المشاركه والمضاربة والمرابحة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الشركة ومشروعيتها - عقود الشركات</w:t>
      </w:r>
    </w:p>
    <w:p>
      <w:pPr>
        <w:bidi w:val="1"/>
        <w:jc w:val="start"/>
      </w:pPr>
      <w:r>
        <w:rPr>
          <w:rtl w:val="1"/>
        </w:rPr>
        <w:t>الشرح: الدلالة: عمله في التجارة - شبابه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