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17388 — الرقم الفرعي: 99 — الرقم الأصلي: 17388</w:t>
        <w:br/>
      </w:r>
      <w:r>
        <w:rPr>
          <w:rtl w:val="1"/>
        </w:rPr>
        <w:t xml:space="preserve"> حدثنا محمد بن عبيد ملاحظة يعني ابن إسحاق حدثني يزيد بن أبي حبيب عن مرثد بن عبد الله اليزنيّ عن أبي عبد الرحمن الجهنيّ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بَينا نحنُ عندَ رسولِ الله ﷺ، طَلَعَ رَكْبانِ، فلمّا رآهُما، قال: «كِنْديّان مَذْحِجِيّان» حتى أَتياهُ، فإذا رجالٌ من مَذْحِج،  </w:t>
      </w:r>
      <w:r>
        <w:rPr>
          <w:color w:val="FF0000"/>
          <w:rtl w:val="1"/>
        </w:rPr>
        <w:t xml:space="preserve">قال: فدَنا إليه أَحدُهما ليُبايعَه، قال: فلمّا أَخَذَ بيدِه، قال: يا رسولَ الله، أَرأيتَ مَن رآكَ فآمَنَ بكَ وصدَّقكَ واتّبعَكَ، ماذا له؟  </w:t>
      </w:r>
      <w:r>
        <w:rPr>
          <w:color w:val="FF0000"/>
          <w:rtl w:val="1"/>
        </w:rPr>
        <w:t xml:space="preserve">قال: «طُوبى لَه»  </w:t>
      </w:r>
      <w:r>
        <w:rPr>
          <w:color w:val="FF0000"/>
          <w:rtl w:val="1"/>
        </w:rPr>
        <w:t xml:space="preserve">قال: فمَسَحَ على يَدِه فانصَرَف،  </w:t>
      </w:r>
      <w:r>
        <w:rPr>
          <w:color w:val="FF0000"/>
          <w:rtl w:val="1"/>
        </w:rPr>
        <w:t xml:space="preserve">ثم أَقبَلَ الآخَرُ حتّى أخذَ بيَدِه ليُبايعَه، قال: يا رَسولَ الله، أَرأيتَ مَن آمنَ بكَ وصدَّقَكَ واتَّبَعكَ، ولم يَرَكَ،  </w:t>
      </w:r>
      <w:r>
        <w:rPr>
          <w:color w:val="FF0000"/>
          <w:rtl w:val="1"/>
        </w:rPr>
        <w:t xml:space="preserve">قال: «طُوبى له، ثمَّ طُوبَى له، ثمَّ طوبَى له»  </w:t>
      </w:r>
      <w:r>
        <w:rPr>
          <w:color w:val="000000"/>
          <w:rtl w:val="1"/>
        </w:rPr>
        <w:t xml:space="preserve">قال: فمَسَح على يَدِه فانصرف.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طوبى - أولًا: أسماء الجنة</w:t>
      </w:r>
    </w:p>
    <w:p>
      <w:pPr>
        <w:bidi w:val="1"/>
        <w:jc w:val="start"/>
      </w:pPr>
      <w:r>
        <w:rPr>
          <w:rtl w:val="1"/>
        </w:rPr>
        <w:t>الشرح: الدلالة: أشجار الجنة وثمارها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