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ركعتي سنة الفجر،والحث عليهما،وتخفيفهما والمحافظة عليهما *-كتاب صلاة المسافرين وقصرها-صحيح مسلم — رقم الحديث: 726 — الرقم الفرعي: 99 — الرقم الأصلي: 726</w:t>
        <w:br/>
      </w:r>
      <w:r>
        <w:rPr>
          <w:rtl w:val="1"/>
        </w:rPr>
        <w:t xml:space="preserve"> حدثني محمد بن عبّاد و ابن عمر قالا:حدثنا مروان بن معاوية عن يزيد ملاحظة هو ابن كَيسان عن أبي حازم عن أبي هريرة</w:t>
        <w:br/>
      </w:r>
      <w:r>
        <w:rPr>
          <w:color w:val="FF0000"/>
          <w:rtl w:val="1"/>
        </w:rPr>
        <w:t xml:space="preserve">أنَّ رسولَ الله ﷺ قرَأَ في رَكعَتَي الفَجْر: ﴿قُلْ يا أيُّها الكافِرُونَ﴾، و﴿قُلْ هُو اللهُ أَحَد﴾.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القراءة في ركعتي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