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إلى متى تُردّ عليه امرأته إذا أسلم بعدها ؟-تفريع أبواب الطلاق-سنن أبي داود — رقم الحديث: 2240 — الرقم الفرعي: 99 — الرقم الأصلي: 2240</w:t>
        <w:br/>
      </w:r>
      <w:r>
        <w:rPr>
          <w:rtl w:val="1"/>
        </w:rPr>
        <w:t xml:space="preserve"> حدثنا عبد الله بن محمد النفيليّ حدثنا محمد بن سلمة ح وثنا محمد بن عمرو الرازيّ ثنا سلمة ملاحظة يعني ابن الفضل ح وثنا الحسن بن عليّ ثنا يزيد ملاحظة المعنى كلهم عن ابن إسحاق عن داود بن الحصين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ردَّ رسولُ الله ﷺ ابنتَه زَينبَ على أَبي العاصِ بالنِّكاحِ الأوَّل، لم يُحدِثْ شيئًا.  </w:t>
      </w:r>
      <w:r>
        <w:rPr>
          <w:color w:val="000000"/>
          <w:rtl w:val="1"/>
        </w:rPr>
        <w:t xml:space="preserve">قال محمدُ بنُ عَمرٍو في حديثِه: بعد سِتِّ سِنين،  </w:t>
      </w:r>
      <w:r>
        <w:rPr>
          <w:color w:val="000000"/>
          <w:rtl w:val="1"/>
        </w:rPr>
        <w:t xml:space="preserve">وقال الحسنُ بنُ عليٍّ: بعدَ سَنَتين.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