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تعالىوهو الذي يبدأ الخلق ثم يعيده-كتاب بدء الخلق-صحيح البخاري — رقم الحديث: 3194 — الرقم الفرعي: 99 — الرقم الأصلي: 3194</w:t>
        <w:br/>
      </w:r>
      <w:r>
        <w:rPr>
          <w:rtl w:val="1"/>
        </w:rPr>
        <w:t xml:space="preserve"> حدثنا قتيبة بن سعيد حدثنا مغيرة بن عبد الرحمن القرشيّ عن أبي الزناد عن  الأعرج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«لَمَّا قَضَى اللهُ الخَلْقَ كَتَبَ في كتابه، فهو عندَه فوقَ العَرْشِ:  </w:t>
      </w:r>
      <w:r>
        <w:rPr>
          <w:color w:val="FF0000"/>
          <w:rtl w:val="1"/>
        </w:rPr>
        <w:t xml:space="preserve">إنَّ رَحْمتي غَلَبَتْ غَضَبِي».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الاستواء والعلو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