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22754 — الرقم الفرعي: 99 — الرقم الأصلي: 22754</w:t>
        <w:br/>
      </w:r>
      <w:r>
        <w:rPr>
          <w:rtl w:val="1"/>
        </w:rPr>
        <w:t xml:space="preserve"> حدثنا يعقوب ثنا أبي عن ابن إسحاق حدثني يزيد بن أبي حبيب عن مرثد بن عبد الله اليزنيّ عن أبي عبد الله،عبد الرحمن بن عسيلة الصنابحيّ عن عبادة بن الصامت</w:t>
        <w:br/>
      </w:r>
      <w:r>
        <w:rPr>
          <w:color w:val="FF0000"/>
          <w:rtl w:val="1"/>
        </w:rPr>
        <w:t xml:space="preserve">قال: كنتُ فيمَن حضَرَ العَقبةَ الأُولى، وكنّا اثنَي عشَرَ رجلًا،  </w:t>
      </w:r>
      <w:r>
        <w:rPr>
          <w:color w:val="FF0000"/>
          <w:rtl w:val="1"/>
        </w:rPr>
        <w:t xml:space="preserve">فبايعْنا رسولَ الله ﷺ على بَيعةِ النِّساء - وذلك قبلَ أن تُفتَرضَ الحرب -  </w:t>
      </w:r>
      <w:r>
        <w:rPr>
          <w:color w:val="FF0000"/>
          <w:rtl w:val="1"/>
        </w:rPr>
        <w:t xml:space="preserve">على: أن لا نُشركَ باللهِ شيئًا، ولا نَسرِقَ، ولا نَزني، ولا نَقتُلَ أَولادَنا، ولا نأتي ببُهتانٍ نَفتَريهِ بينَ أَيدِينا وأَرجُلِنا، ولا نَعصِيه في مَعرُوف،  </w:t>
      </w:r>
      <w:r>
        <w:rPr>
          <w:color w:val="000000"/>
          <w:rtl w:val="1"/>
        </w:rPr>
        <w:t xml:space="preserve">فإن وفَيتُم فلَكُم الجنّة، وإن غَشِيتُم مِن ذلك شيئًا، فأَمرُكم إلى الله، إن شاءَ عذَّبكم، وإن شاءَ غفَرَ لكم.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بيعتا العقبة الأولى والثانية وبدء إسلام الأنصار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