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العشاء الآخرة-كتاب الصلاة-سنن أبي داود — رقم الحديث: 422 — الرقم الفرعي: 99 — الرقم الأصلي: 422</w:t>
        <w:br/>
      </w:r>
      <w:r>
        <w:rPr>
          <w:rtl w:val="1"/>
        </w:rPr>
        <w:t xml:space="preserve"> حدثنا مُسدّد ثنا بِشر بن المفضل ثنا داود بن أبي هند عن أبي نضرة عن أبي سعيد الخدريّ</w:t>
        <w:br/>
      </w:r>
      <w:r>
        <w:rPr>
          <w:color w:val="FF0000"/>
          <w:rtl w:val="1"/>
        </w:rPr>
        <w:t xml:space="preserve">قال: صَلَّينا مَعَ رسولِ الله ﷺ صلاةَ العَتَمةِ، فلم يَخرُج حتَّى مضى نحوٌ من شَطرِ الليل،  </w:t>
      </w:r>
      <w:r>
        <w:rPr>
          <w:color w:val="000000"/>
          <w:rtl w:val="1"/>
        </w:rPr>
        <w:t xml:space="preserve">فقال: «خُذُوا مَقاعِدَكم» فأخَذْنا مَقاعِدَنا،  </w:t>
      </w:r>
      <w:r>
        <w:rPr>
          <w:color w:val="FF0000"/>
          <w:rtl w:val="1"/>
        </w:rPr>
        <w:t xml:space="preserve">فقال: «إن النَّاسَ قد صَلَّوا وأخذوا مَضاجِعَهم،  </w:t>
      </w:r>
      <w:r>
        <w:rPr>
          <w:color w:val="FF0000"/>
          <w:rtl w:val="1"/>
        </w:rPr>
        <w:t xml:space="preserve">وإنَّكم لن تزالوا في صلاةٍ ما انتَظَرتُمُ الصَّلاةَ،  </w:t>
      </w:r>
      <w:r>
        <w:rPr>
          <w:color w:val="FF0000"/>
          <w:rtl w:val="1"/>
        </w:rPr>
        <w:t xml:space="preserve">ولولا ضَعفُ الضَّعيفِ وسُقمُ السَّقيمِ، لأخَّرتُ هذه الصَّلاةَ إلى شَطرِ اللَّيلِ».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أسماء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