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لزوم الساقة-كتاب الجهاد-سنن أبي داود — رقم الحديث: 2639 — الرقم الفرعي: 99 — الرقم الأصلي: 2639</w:t>
        <w:br/>
      </w:r>
      <w:r>
        <w:rPr>
          <w:rtl w:val="1"/>
        </w:rPr>
        <w:t xml:space="preserve"> حدثنا الحسن بن شَوكر ثنا إسماعيل بن عُليّة ثنا الحجاج بن أبي عثمان عن أبي الزبير أنّ جابر بن عبد الله</w:t>
        <w:br/>
      </w:r>
      <w:r>
        <w:rPr>
          <w:color w:val="000000"/>
          <w:rtl w:val="1"/>
        </w:rPr>
        <w:t xml:space="preserve">حدَّثهم، قال:  </w:t>
      </w:r>
      <w:r>
        <w:rPr>
          <w:color w:val="FF0000"/>
          <w:rtl w:val="1"/>
        </w:rPr>
        <w:t xml:space="preserve">كان رسولُ الله ﷺ يَتخَلَّفُ في الَمسير، فيُزجِي الضَّعيفَ ويُردِفُ، ويَدعُو لهم.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الدعاء والتضرع والذكر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أذكار الجهاد و أدعيته - الذكر والدعاء في الجهاد والسفر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مؤهلات بدنية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لهم دعاءً عامًا - دعاء النبي ﷺ لأصحابه خصوصًا ولأمته عمومًا </w:t>
      </w:r>
    </w:p>
    <w:p>
      <w:pPr>
        <w:bidi w:val="1"/>
        <w:jc w:val="start"/>
      </w:pPr>
      <w:r>
        <w:rPr>
          <w:rtl w:val="1"/>
        </w:rPr>
        <w:t>الشرح: الدلالة: أذكار السفر  و أدعيته - الذكر والدعاء في الجهاد والسفر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