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دعاء العائد للمريض-كتاب المرضى -الطب-صحيح البخاري — رقم الحديث: 5675 — الرقم الفرعي: 99 — الرقم الأصلي: 5675</w:t>
        <w:br/>
      </w:r>
      <w:r>
        <w:rPr>
          <w:rtl w:val="1"/>
        </w:rPr>
        <w:t xml:space="preserve"> حدثنا موسى بن إسماعيل حدثنا أبو عوانة عن منصور عن إبراهيم عن مسروق عن عائشة رضي الله عنها</w:t>
        <w:br/>
      </w:r>
      <w:r>
        <w:rPr>
          <w:color w:val="FF0000"/>
          <w:rtl w:val="1"/>
        </w:rPr>
        <w:t xml:space="preserve">أنَّ رسولَ الله ﷺ كان إذا أتَى مريضًا، أو أُتيَ به  </w:t>
      </w:r>
      <w:r>
        <w:rPr>
          <w:color w:val="FF0000"/>
          <w:rtl w:val="1"/>
        </w:rPr>
        <w:t xml:space="preserve">قال: «أذهِبِ الباسَ رَبَّ النّاس، اشفِ وأنتَ الشّافي، لا شِفاءَ إلَّا شِفاؤُكَ، شِفاءً لا يُغادِرُ سَقَمًا». </w:t>
      </w:r>
      <w:r>
        <w:rPr>
          <w:color w:val="000000"/>
          <w:rtl w:val="1"/>
        </w:rPr>
        <w:t xml:space="preserve">قال عَمرُو بنُ أبي قيسٍ وإبراهيمُ بنُ طَهْمان: عن منصورٍ، عن إبراهيمَ وأبي الضُّحَى: إذا أُتيَ بالمريضِ. </w:t>
      </w:r>
      <w:r>
        <w:rPr>
          <w:color w:val="000000"/>
          <w:rtl w:val="1"/>
        </w:rPr>
        <w:t xml:space="preserve">وقال جَرِيرٌ، عن منصورٍ، عن أبي الضُّحَى وحدَه، وقال: إذا أ تَى مريضاً. </w:t>
      </w:r>
    </w:p>
    <w:p>
      <w:pPr>
        <w:bidi w:val="1"/>
        <w:jc w:val="start"/>
      </w:pPr>
      <w:r>
        <w:rPr>
          <w:rtl w:val="1"/>
        </w:rPr>
        <w:t>الشرح: الدلالة: الرقية بأدعية مأثورة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قيمة رُقية المريضِ والدعاءُ له - مظاهر قيمة عيادة المريض 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