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أبي عثمان،في حديث أبي هريرة،في صيام ثلاثة أيام من كل شهر-كتاب الصيام-سنن النسائي — رقم الحديث: 2413 — الرقم الفرعي: 99 — الرقم الأصلي: 2413</w:t>
        <w:br/>
      </w:r>
      <w:r>
        <w:rPr>
          <w:rtl w:val="1"/>
        </w:rPr>
        <w:t xml:space="preserve"> أخبرنا يوسف بن سعيد قال:حدثنا حجّاج عن شريك عن الحُرّ بن صيّاح قال:سمعت ابن عمر</w:t>
        <w:br/>
      </w:r>
      <w:r>
        <w:rPr>
          <w:color w:val="FF0000"/>
          <w:rtl w:val="1"/>
        </w:rPr>
        <w:t xml:space="preserve">يَقولُ: كانَ النَّبيُّ ﷺ يَصُومُ ثلاثَةَ أَيَّامٍ مِن كُلِّ شَهرٍ.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صومه ﷺ ثلاثة أيام من كل شهر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