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3602 — الرقم الفرعي: 99 — الرقم الأصلي: 3602</w:t>
        <w:br/>
      </w:r>
      <w:r>
        <w:rPr>
          <w:rtl w:val="1"/>
        </w:rPr>
        <w:t xml:space="preserve"> وعن ابنِ شِهَابٍ: حدَّثني أبو بكرِ بنُ عبدِ الرَّحمنِ بنِ الحارثِ، عن عبدِ الرَّحمنِ بنِ مُطِيعِ بنِ الأسوَدِ، عن نَوْفَلِ بنِ معاويةَ</w:t>
        <w:br/>
      </w:r>
      <w:r>
        <w:rPr>
          <w:color w:val="000000"/>
          <w:rtl w:val="1"/>
        </w:rPr>
        <w:t xml:space="preserve">مِثلَ حديثِ أبي هُرَيرةَ هذا،  </w:t>
      </w:r>
      <w:r>
        <w:rPr>
          <w:color w:val="000000"/>
          <w:rtl w:val="1"/>
        </w:rPr>
        <w:t xml:space="preserve">إلَّا أنَّ أبا بكرٍ يزيدُ:  </w:t>
      </w:r>
      <w:r>
        <w:rPr>
          <w:color w:val="FF0000"/>
          <w:rtl w:val="1"/>
        </w:rPr>
        <w:t xml:space="preserve">«مِنَ الصلاةِ صلاةٌ، مَن فاتَتْه فكأنَّما وُتِرَ أهلَه ومالَه».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