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3573 — الرقم الفرعي: 99 — الرقم الأصلي: 3573 — ج: 4 — ص: 35</w:t>
        <w:br/>
      </w:r>
      <w:r>
        <w:rPr>
          <w:rtl w:val="1"/>
        </w:rPr>
        <w:t xml:space="preserve"> حدثنا إبراهيم بن دحيم الدمشقيّ، حدثنا أبي. ح وحدثنا محمد بن عبد الله الحضرميّ، حدثنا سعيد بن عمرو الأشعثيّ، قالا: حدثنا مروان بن معاوية، عن حميد بن علي الرقاشيّ، عن عمران بن حيان الأنصاريّ، عن أبيه،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خطَبَ رسولُ الله ﷺ يومَ خَيبَر،  </w:t>
      </w:r>
      <w:r>
        <w:rPr>
          <w:color w:val="000000"/>
          <w:rtl w:val="1"/>
        </w:rPr>
        <w:t xml:space="preserve">فنَهاهُم أَن يُباعَ سَهمٌ من مَغنَمٍ حتى يُقسَم،  </w:t>
      </w:r>
      <w:r>
        <w:rPr>
          <w:color w:val="000000"/>
          <w:rtl w:val="1"/>
        </w:rPr>
        <w:t xml:space="preserve">وأن يُوطَئن الحبالَى حتى يَضَعْنَ،  </w:t>
      </w:r>
      <w:r>
        <w:rPr>
          <w:color w:val="FF0000"/>
          <w:rtl w:val="1"/>
        </w:rPr>
        <w:t xml:space="preserve">وعن الثَّمرةِ أَن تُباعَ حتى يَبدُو صَلاحُها ويُؤمَنَ عليها العاهَة.  </w:t>
      </w:r>
      <w:r>
        <w:rPr>
          <w:color w:val="000000"/>
          <w:rtl w:val="1"/>
        </w:rPr>
        <w:t xml:space="preserve">زاد دُحَيمٌ في حديثِه:  </w:t>
      </w:r>
      <w:r>
        <w:rPr>
          <w:color w:val="000000"/>
          <w:rtl w:val="1"/>
        </w:rPr>
        <w:t xml:space="preserve">وأَحلَّ لهم ثلاثةَ أَشياءَ كان نَهاهُم عنها؛  </w:t>
      </w:r>
      <w:r>
        <w:rPr>
          <w:color w:val="000000"/>
          <w:rtl w:val="1"/>
        </w:rPr>
        <w:t xml:space="preserve">أَحلَّ لهم لُحومَ الأَضاحيّ،  </w:t>
      </w:r>
      <w:r>
        <w:rPr>
          <w:color w:val="000000"/>
          <w:rtl w:val="1"/>
        </w:rPr>
        <w:t xml:space="preserve">وزيارةَ القُبور،  </w:t>
      </w:r>
      <w:r>
        <w:rPr>
          <w:color w:val="000000"/>
          <w:rtl w:val="1"/>
        </w:rPr>
        <w:t xml:space="preserve">والأَوعيةَ.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