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غزوة الحديبية-كتاب المغازي-صحيح البخاري — رقم الحديث: 4150 — الرقم الفرعي: 99 — الرقم الأصلي: 4150</w:t>
        <w:br/>
      </w:r>
      <w:r>
        <w:rPr>
          <w:rtl w:val="1"/>
        </w:rPr>
        <w:t xml:space="preserve"> حدثنا عبيد الله بن موسى عن إسرائيل عن أبي إسحاق عن البراء،رضي الله عنه</w:t>
        <w:br/>
      </w:r>
      <w:r>
        <w:rPr>
          <w:color w:val="000000"/>
          <w:rtl w:val="1"/>
        </w:rPr>
        <w:t xml:space="preserve">قال: تَعُدّونَ أنتمُ الفَتْحَ فتحَ مكَّةَ؟ وقد كان فتحُ مكَّةَ فتحًا،  </w:t>
      </w:r>
      <w:r>
        <w:rPr>
          <w:color w:val="FF0000"/>
          <w:rtl w:val="1"/>
        </w:rPr>
        <w:t xml:space="preserve">ونحنُ نَعُدُّ الفَتْحَ بيعةَ الرِّضْوان، يومَ الحُدَيبِيةِ،  </w:t>
      </w:r>
      <w:r>
        <w:rPr>
          <w:color w:val="FF0000"/>
          <w:rtl w:val="1"/>
        </w:rPr>
        <w:t xml:space="preserve">كنَّا معَ رسول الله ﷺ أربعَ عَشْرةَ مئةً،  </w:t>
      </w:r>
      <w:r>
        <w:rPr>
          <w:color w:val="FF0000"/>
          <w:rtl w:val="1"/>
        </w:rPr>
        <w:t xml:space="preserve">والحُدَيبِيةُ بئرٌ فنَزَحْناها، فلم نَترُك فيها قَطْرةً، فبَلَغَ ذلكَ النبيَّ ﷺ، فأتاها فجَلَسَ على شَفِيرِها، ثمَّ دَعَا بإناءٍ من ماءٍ فتَوضَّأ، ثمَّ مَضْمَضَ، ودَعَا، ثمَّ صَبَّه فيها، فتَرَكْناها غيرَ بعيدٍ، ثمَّ إنَّها أصدَرَتْنا ما شِئْنا نحنُ ورِكابَنا. </w:t>
      </w:r>
    </w:p>
    <w:p>
      <w:pPr>
        <w:bidi w:val="1"/>
        <w:jc w:val="start"/>
      </w:pPr>
      <w:r>
        <w:rPr>
          <w:rtl w:val="1"/>
        </w:rPr>
        <w:t>الشرح: الدلالة: بيعة الرضوان تحت الشجرة - غزوة الحديبية</w:t>
      </w:r>
    </w:p>
    <w:p>
      <w:pPr>
        <w:bidi w:val="1"/>
        <w:jc w:val="start"/>
      </w:pPr>
      <w:r>
        <w:rPr>
          <w:rtl w:val="1"/>
        </w:rPr>
        <w:t>الشرح: الدلالة: معجزات حصلت في الحديبية - غزوة الحديبية</w:t>
      </w:r>
    </w:p>
    <w:p>
      <w:pPr>
        <w:bidi w:val="1"/>
        <w:jc w:val="start"/>
      </w:pPr>
      <w:r>
        <w:rPr>
          <w:rtl w:val="1"/>
        </w:rPr>
        <w:t>الشرح: الدلالة: أعداد الجند. - التجنيد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