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ترخيص النبيّ صلى الله عليه وسلم،في الأوعية-كتاب الأشربة-صحيح البخاري — رقم الحديث: 5594 — الرقم الفرعي: 99 — الرقم الأصلي: 5594</w:t>
        <w:br/>
      </w:r>
      <w:r>
        <w:rPr>
          <w:rtl w:val="1"/>
        </w:rPr>
        <w:t xml:space="preserve"> حدثنا مُسَدّد حدثنا يحيى عن سفيان حدثني سليمان عن ابراهيم التيمي عن الحارث بن سويد عن علي رضي الله عنه</w:t>
        <w:br/>
      </w:r>
      <w:r>
        <w:rPr>
          <w:color w:val="FF0000"/>
          <w:rtl w:val="1"/>
        </w:rPr>
        <w:t xml:space="preserve">نَهَى النبيُّ ﷺ عن الدُّبّاءِ والمزفَّتِ. </w:t>
      </w:r>
      <w:r>
        <w:rPr>
          <w:color w:val="000000"/>
          <w:rtl w:val="1"/>
        </w:rPr>
        <w:t xml:space="preserve">حدَّثنا عُثمانُ، حدَّثنا جَرِيرٌ، عن الأعمَشِ، بهذا.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