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يموت له قرابة مشرك-أول كتاب الجنائز-سنن أبي داود — رقم الحديث: 3214 — الرقم الفرعي: 99 — الرقم الأصلي: 3214</w:t>
        <w:br/>
      </w:r>
      <w:r>
        <w:rPr>
          <w:rtl w:val="1"/>
        </w:rPr>
        <w:t xml:space="preserve"> حدثنا مُسدّد ثنا يحيى عن سفيان حدثني أبو إسحاق عن ناجية بن كعب عن عليّ عليه السلام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قلت للنّبيِّ ﷺ: إنَّ عمَّكَ الشَّيخَ الضّالَّ قد مات،  </w:t>
      </w:r>
      <w:r>
        <w:rPr>
          <w:color w:val="000000"/>
          <w:rtl w:val="1"/>
        </w:rPr>
        <w:t xml:space="preserve">قال: «اذهَبْ فوارِ أَباكَ، ثم لا تُحْدِثَنَّ شيئًا حتى تأتِيَني»  </w:t>
      </w:r>
      <w:r>
        <w:rPr>
          <w:color w:val="000000"/>
          <w:rtl w:val="1"/>
        </w:rPr>
        <w:t xml:space="preserve">فذهبتُ فوارَيتُه وجِئتُه، فأَمرَني فاغتَسلتُ، ودَعا لي.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