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3513 — الرقم الفرعي: 99 — الرقم الأصلي: 3513</w:t>
        <w:br/>
      </w:r>
      <w:r>
        <w:rPr>
          <w:rtl w:val="1"/>
        </w:rPr>
        <w:t xml:space="preserve"> حدثنا أسود بن عامر حدثنا أبو بكر عن الأعمش عن الحكم عن مقسم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لَيلةَ المُزدلِفة: «يا بَنِي أَخِي، يا بَني هاشِم، تعجَّلُوا قبلَ زِحامِ النّاس،  </w:t>
      </w:r>
      <w:r>
        <w:rPr>
          <w:color w:val="FF0000"/>
          <w:rtl w:val="1"/>
        </w:rPr>
        <w:t xml:space="preserve">ولا يَرْمِيَنَّ أَحدٌ مِنكُم العَقَبةَ حتى تَطلُعَ الشَّمس».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ليلة المزدلفة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