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إباحة الكلام في الطواف-كتاب مناسك الحج-سنن النسائي — رقم الحديث: 2922 — الرقم الفرعي: 99 — الرقم الأصلي: 2922</w:t>
        <w:br/>
      </w:r>
      <w:r>
        <w:rPr>
          <w:rtl w:val="1"/>
        </w:rPr>
        <w:t xml:space="preserve"> أخبرنا يوسف بن سعيد قال:حدثنا حجّاج عن ابن جُريج قال:أخبرني الحسن بن مسلم ح و الحارث بن مسكين ملاحظة قراءة عليه وأنا أسمع عن ابن وهب أخبرني ابن جريج عن الحسن بن مسلم عن طاوُس عن رجُلٍ أدركَ النبيّ صلى الله عليه وسلم</w:t>
        <w:br/>
      </w:r>
      <w:r>
        <w:rPr>
          <w:color w:val="FF0000"/>
          <w:rtl w:val="1"/>
        </w:rPr>
        <w:t xml:space="preserve">قال: «الطَّوافُ بِالبَيتِ صَلاةٌ، فأَقِلُّوا مِن الكَلامِ».  </w:t>
      </w:r>
      <w:r>
        <w:rPr>
          <w:color w:val="000000"/>
          <w:rtl w:val="1"/>
        </w:rPr>
        <w:t xml:space="preserve">اللَّفظُ ليُوسُفَ، خالَفَه حَنظَلَةُ بنُ أَبي سُفيانَ.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الطواف - الطواف</w:t>
      </w:r>
    </w:p>
    <w:p>
      <w:pPr>
        <w:bidi w:val="1"/>
        <w:jc w:val="start"/>
      </w:pPr>
      <w:r>
        <w:rPr>
          <w:rtl w:val="1"/>
        </w:rPr>
        <w:t>الشرح: الدلالة: الكلام والشرب ونحوهما في الطواف - كيفية الطواف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العرض - طرق تحمل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