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13360 — الرقم الفرعي: 99 — الرقم الأصلي: 13360</w:t>
        <w:br/>
      </w:r>
      <w:r>
        <w:rPr>
          <w:rtl w:val="1"/>
        </w:rPr>
        <w:t xml:space="preserve"> حدثنا هاشم ثنا محمد بن عبد الله العميّ عن عليّ بن زيد عن أنس بن مالك قال:قال رسول الله صلى الله عليه وسلم</w:t>
        <w:br/>
      </w:r>
      <w:r>
        <w:rPr>
          <w:color w:val="FF0000"/>
          <w:rtl w:val="1"/>
        </w:rPr>
        <w:t xml:space="preserve">«لا يَلِجُ حائِطَ القُدُسِ  </w:t>
      </w:r>
      <w:r>
        <w:rPr>
          <w:color w:val="FF0000"/>
          <w:rtl w:val="1"/>
        </w:rPr>
        <w:t xml:space="preserve">مُدمِنُ الخَمرِ،  </w:t>
      </w:r>
      <w:r>
        <w:rPr>
          <w:color w:val="000000"/>
          <w:rtl w:val="1"/>
        </w:rPr>
        <w:t xml:space="preserve">ولا العاقُّ لوالِدَيه،  </w:t>
      </w:r>
      <w:r>
        <w:rPr>
          <w:color w:val="FF0000"/>
          <w:rtl w:val="1"/>
        </w:rPr>
        <w:t xml:space="preserve">ولا المَنّان عَطَاءَه».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* المنان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* شرب الخمر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