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12695 — الرقم الفرعي: 99 — الرقم الأصلي: 12695</w:t>
        <w:br/>
      </w:r>
      <w:r>
        <w:rPr>
          <w:rtl w:val="1"/>
        </w:rPr>
        <w:t xml:space="preserve"> حدثنا عبد الرزاق أنا معمر عن قتادة عن أنس أو عن النضر بن أنس عن أنس قال:قال رسول الله صلى الله عليه وسلم</w:t>
        <w:br/>
      </w:r>
      <w:r>
        <w:rPr>
          <w:color w:val="FF0000"/>
          <w:rtl w:val="1"/>
        </w:rPr>
        <w:t xml:space="preserve">«إنّ الله وَعَدَني أن يُدخِل الجنةَ مِن أُمَّتِي، أَربعَ مِئةِ ألفٍ»  </w:t>
      </w:r>
      <w:r>
        <w:rPr>
          <w:color w:val="FF0000"/>
          <w:rtl w:val="1"/>
        </w:rPr>
        <w:t xml:space="preserve">فقال أبو بكر: زِدنا يا رسولَ الله، قال: «وهكذا» وجَمَعَ كفَّه، قال: زِدْنا يا رسولَ اللهِ، قال: «وهكذا»  </w:t>
      </w:r>
      <w:r>
        <w:rPr>
          <w:color w:val="000000"/>
          <w:rtl w:val="1"/>
        </w:rPr>
        <w:t xml:space="preserve">فقال عُمرُ: حسبُك يا أبا بَكر، فقال أَبو بكرٍ دَعنِي يا عُمرُ، وما عليك أن يُدخِلَنا اللهُ الجنَّةَ كلَّنا!  </w:t>
      </w:r>
      <w:r>
        <w:rPr>
          <w:color w:val="000000"/>
          <w:rtl w:val="1"/>
        </w:rPr>
        <w:t xml:space="preserve">فقال عُمر: إنَّ الله إن شاءَ أدخل خلقَه الجنةَ بكَفٍّ واحدٍ، فقال النبيّ ﷺ: «صَدَقَ عُمرُ».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أمة محمد ﷺ نصف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