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الابتداء في النفقة بالنفس ،ثم أهله،ثم القرابة-كتاب الزكاة-صحيح مسلم — رقم الحديث: 997 — الرقم الفرعي: 1 — الرقم الأصلي: 997</w:t>
        <w:br/>
      </w:r>
      <w:r>
        <w:rPr>
          <w:rtl w:val="1"/>
        </w:rPr>
        <w:t xml:space="preserve"> حدثنا قتيبة بن سعيد حدثنا ليث ح وحدثنا محمد بن رُمح أخبرنا الليث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أَعتَقَ رجلٌ من بني عُذْرةَ عبدًا له عن دُبُرٍ،  </w:t>
      </w:r>
      <w:r>
        <w:rPr>
          <w:color w:val="FF0000"/>
          <w:rtl w:val="1"/>
        </w:rPr>
        <w:t xml:space="preserve">فبلغ ذلك رسولَ الله ﷺ فقال: «ألَكَ مالٌ غيرُه؟» فقال: لا، فقال: «مَن يَشتَريه مِنّي؟» فاشتراهُ نُعَيم بن عبد الله العَدَويُّ بثَمانِ مِئةِ دِرهم،  </w:t>
      </w:r>
      <w:r>
        <w:rPr>
          <w:color w:val="FF0000"/>
          <w:rtl w:val="1"/>
        </w:rPr>
        <w:t xml:space="preserve">فجاءَ بها رسولَ الله ﷺ، فدفَعَها إليه،  </w:t>
      </w:r>
      <w:r>
        <w:rPr>
          <w:color w:val="FF0000"/>
          <w:rtl w:val="1"/>
        </w:rPr>
        <w:t xml:space="preserve">ثم قال: «ابدأ بنَفسِكَ فتَصدَّق عليها،  </w:t>
      </w:r>
      <w:r>
        <w:rPr>
          <w:color w:val="FF0000"/>
          <w:rtl w:val="1"/>
        </w:rPr>
        <w:t xml:space="preserve">فإن فَضَل شيءٌ فلِأَهلِكَ،  </w:t>
      </w:r>
      <w:r>
        <w:rPr>
          <w:color w:val="FF0000"/>
          <w:rtl w:val="1"/>
        </w:rPr>
        <w:t xml:space="preserve">فإن فَضَل عن أهلكَ شيءٌ فلِذي قَرابَتِك،  </w:t>
      </w:r>
      <w:r>
        <w:rPr>
          <w:color w:val="FF0000"/>
          <w:rtl w:val="1"/>
        </w:rPr>
        <w:t xml:space="preserve">فإن فَضَل عن ذِي قَرابَتِك شيءٌ فهكذا وهكذا» يقول: فبَين يَدَيك وعن يَمينِك وعن شِمالك.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النفقة على الأسرة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صناعة الحياة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ثالثًا: قيمة المواريث والوصايا - قيم التنمية والاكتفاء الذاتي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