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كتاب التفسير-صحيح البخاري — رقم الحديث: 4878 — الرقم الفرعي: 99 — الرقم الأصلي: 4878</w:t>
        <w:br/>
      </w:r>
      <w:r>
        <w:rPr>
          <w:rtl w:val="1"/>
        </w:rPr>
        <w:t xml:space="preserve"> حدثنا عبد الله بن الأسود حدثنا عبد العزيز بن عبد الصمد العَمّيّ حدثنا أبو عمران الجوْنيّ عن أبي بكر بن عبد الله بن قيس عن أبيه أنّ رسول الله،صلى الله عليه وسلم</w:t>
        <w:br/>
      </w:r>
      <w:r>
        <w:rPr>
          <w:color w:val="000000"/>
          <w:rtl w:val="1"/>
        </w:rPr>
        <w:t xml:space="preserve">قال:  </w:t>
      </w:r>
      <w:r>
        <w:rPr>
          <w:color w:val="000000"/>
          <w:rtl w:val="1"/>
        </w:rPr>
        <w:t xml:space="preserve">«جَنَّتانِ من فِضّةٍ: آنِيَتُهما وما فيهما،  </w:t>
      </w:r>
      <w:r>
        <w:rPr>
          <w:color w:val="000000"/>
          <w:rtl w:val="1"/>
        </w:rPr>
        <w:t xml:space="preserve">وجَنَّتانِ من ذهبٍ: آنِيَتُهما وما فيهما،  </w:t>
      </w:r>
      <w:r>
        <w:rPr>
          <w:color w:val="FF0000"/>
          <w:rtl w:val="1"/>
        </w:rPr>
        <w:t xml:space="preserve">وما بينَ القومِ وبينَ أنْ يَنظُروا إلى رَبِّهم، إلَّا رِداءُ الكِبْرِ على وجهِه في جَنّةِ عَدْنٍ». </w:t>
      </w:r>
    </w:p>
    <w:p>
      <w:pPr>
        <w:bidi w:val="1"/>
        <w:jc w:val="start"/>
      </w:pPr>
      <w:r>
        <w:rPr>
          <w:rtl w:val="1"/>
        </w:rPr>
        <w:t>درجة الحديث: صحيح</w:t>
      </w:r>
    </w:p>
    <w:p>
      <w:pPr>
        <w:bidi w:val="1"/>
        <w:jc w:val="start"/>
      </w:pPr>
      <w:r>
        <w:rPr>
          <w:rtl w:val="1"/>
        </w:rPr>
        <w:t>الشرح: الدلالة: جنات عدن - أولًا: أسماء الجنة</w:t>
      </w:r>
    </w:p>
    <w:p>
      <w:pPr>
        <w:bidi w:val="1"/>
        <w:jc w:val="start"/>
      </w:pPr>
      <w:r>
        <w:rPr>
          <w:rtl w:val="1"/>
        </w:rPr>
        <w:t>الشرح: الدلالة: رؤية الله في الجنة وأنها أحب إليهم من سائر النعم - خامسًا: نعيم الجنة</w:t>
      </w:r>
    </w:p>
    <w:p>
      <w:pPr>
        <w:bidi w:val="1"/>
        <w:jc w:val="start"/>
      </w:pPr>
      <w:r>
        <w:rPr>
          <w:rtl w:val="1"/>
        </w:rPr>
        <w:t>الشرح: الدلالة: الوجه والعين والنظر والسمع - ألفاظ خبرية في ذات الله تعالى</w:t>
      </w:r>
    </w:p>
    <w:p>
      <w:pPr>
        <w:bidi w:val="1"/>
        <w:jc w:val="start"/>
      </w:pPr>
      <w:r>
        <w:rPr>
          <w:rtl w:val="1"/>
        </w:rPr>
        <w:t>الشرح: الدلالة: رؤية المؤمنين لربهم سبحانه وتعالى في الآخرة - رؤية الله تعالى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