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الصداق-كتاب النكاح-سنن أبي داود — رقم الحديث: 2107 — الرقم الفرعي: 99 — الرقم الأصلي: 2107</w:t>
        <w:br/>
      </w:r>
      <w:r>
        <w:rPr>
          <w:rtl w:val="1"/>
        </w:rPr>
        <w:t xml:space="preserve"> حدثنا حجّاج بن أبي يعقوب الثقفيّ ثنا مُعلّى بن منصور ثنا ابن المبارك ثنا مَعمر عن الزهريّ عن عروة عن أُمّ حبيبة</w:t>
        <w:br/>
      </w:r>
      <w:r>
        <w:rPr>
          <w:color w:val="000000"/>
          <w:rtl w:val="1"/>
        </w:rPr>
        <w:t xml:space="preserve">أنَّها كانت تحتَ عُبيدِ الله بنِ جَحْش، فماتَ بأَرضِ الحَبَشةِ،  </w:t>
      </w:r>
      <w:r>
        <w:rPr>
          <w:color w:val="000000"/>
          <w:rtl w:val="1"/>
        </w:rPr>
        <w:t xml:space="preserve">فزوَّجها النَّجاشيُّ النّبيَّ ﷺ،  </w:t>
      </w:r>
      <w:r>
        <w:rPr>
          <w:color w:val="FF0000"/>
          <w:rtl w:val="1"/>
        </w:rPr>
        <w:t xml:space="preserve">وأَمهَرَها عنه أَربعةَ آلافٍ،  </w:t>
      </w:r>
      <w:r>
        <w:rPr>
          <w:color w:val="000000"/>
          <w:rtl w:val="1"/>
        </w:rPr>
        <w:t xml:space="preserve">وبعثَ بها إلى رسولِ الله ﷺ مع شُرَحْبيلَ ابنِ حَسَنة. </w:t>
      </w:r>
      <w:r>
        <w:rPr>
          <w:color w:val="000000"/>
          <w:rtl w:val="1"/>
        </w:rPr>
        <w:t xml:space="preserve">قال أبو داود: حَسَنةُ هي أُمُّه.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