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كفّارة المرض-كتاب المرضى -الطب-صحيح البخاري — رقم الحديث: 5640 — الرقم الفرعي: 99 — الرقم الأصلي: 5640</w:t>
        <w:br/>
      </w:r>
      <w:r>
        <w:rPr>
          <w:rtl w:val="1"/>
        </w:rPr>
        <w:t xml:space="preserve"> حدثنا أبو اليمان الحكم بن نافع أخبرنا شعيب عن الزُّهريّ قال:أخبرني عروة بن الزبير أنَّ عائشةَ، رضي الله عنها، زوجَ النبيِّ ﷺ،  قالت: قالَ رسولُ الله ﷺ:</w:t>
        <w:br/>
      </w:r>
      <w:r>
        <w:rPr>
          <w:color w:val="FF0000"/>
          <w:rtl w:val="1"/>
        </w:rPr>
        <w:t xml:space="preserve">«ما من مُصِيبةٍ تُصِيبُ المسلمَ إلَّا كَفَّرَ اللهُ بها عنه، حتَّى الشَّوْكةِ يُشاكُها». 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